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775C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</w:p>
    <w:p w14:paraId="602E6BEC" w14:textId="77777777" w:rsidR="00E0646B" w:rsidRDefault="00A85DE7">
      <w:pPr>
        <w:pStyle w:val="a3"/>
        <w:widowControl/>
        <w:shd w:val="clear" w:color="auto" w:fill="FFFFFF"/>
        <w:spacing w:line="560" w:lineRule="atLeast"/>
        <w:jc w:val="center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小标宋_GBK" w:eastAsia="方正小标宋_GBK" w:hAnsi="方正小标宋_GBK" w:cs="方正小标宋_GBK"/>
          <w:color w:val="333333"/>
          <w:sz w:val="44"/>
          <w:szCs w:val="44"/>
          <w:shd w:val="clear" w:color="auto" w:fill="FFFFFF"/>
        </w:rPr>
        <w:t>重庆市第十二次社会科学优秀成果奖</w:t>
      </w:r>
      <w:r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br/>
      </w:r>
      <w:r>
        <w:rPr>
          <w:rFonts w:ascii="方正小标宋_GBK" w:eastAsia="方正小标宋_GBK" w:hAnsi="方正小标宋_GBK" w:cs="方正小标宋_GBK" w:hint="eastAsia"/>
          <w:color w:val="333333"/>
          <w:sz w:val="44"/>
          <w:szCs w:val="44"/>
          <w:shd w:val="clear" w:color="auto" w:fill="FFFFFF"/>
        </w:rPr>
        <w:t>申报说明</w:t>
      </w:r>
    </w:p>
    <w:p w14:paraId="6FEF16B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</w:p>
    <w:p w14:paraId="424796D1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一、评选范围</w:t>
      </w:r>
    </w:p>
    <w:p w14:paraId="4F71A113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/>
          <w:color w:val="333333"/>
          <w:sz w:val="32"/>
          <w:szCs w:val="32"/>
          <w:shd w:val="clear" w:color="auto" w:fill="FFFFFF"/>
        </w:rPr>
        <w:t>在规定期限内，我市公民、法人或其他组织完成的社会科学研究成果；我市作者与市外、境外作者合作且符合《重庆市社会科学优秀成果评奖实施细则》和本申报说明规定条件的社会科学研究成果。</w:t>
      </w:r>
    </w:p>
    <w:p w14:paraId="553D24E0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二、申报条件</w:t>
      </w:r>
    </w:p>
    <w:p w14:paraId="25BC9073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申报成果必须坚持正确政治方向和价值取向，始终坚持马克思主义的指导地位和以人民为中心的研究导向；符合学术规范，学风严谨；无知识产权争议。</w:t>
      </w:r>
    </w:p>
    <w:p w14:paraId="4DFE54E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/>
          <w:color w:val="333333"/>
          <w:sz w:val="32"/>
          <w:szCs w:val="32"/>
          <w:shd w:val="clear" w:color="auto" w:fill="FFFFFF"/>
        </w:rPr>
        <w:t>（一）申报成果时限</w:t>
      </w: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。</w:t>
      </w:r>
    </w:p>
    <w:p w14:paraId="310C2CE9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申报成果属于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2020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月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日</w:t>
      </w:r>
      <w:r>
        <w:rPr>
          <w:rFonts w:ascii="宋体" w:eastAsia="宋体" w:hAnsi="宋体" w:cs="宋体" w:hint="eastAsia"/>
          <w:color w:val="333333"/>
          <w:sz w:val="32"/>
          <w:szCs w:val="32"/>
          <w:shd w:val="clear" w:color="auto" w:fill="FFFFFF"/>
        </w:rPr>
        <w:t>－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2022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月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日期间出版、发表、被采纳应用（或结项）的著作类、论文类或研究报告类成果，可按程序申报。</w:t>
      </w:r>
    </w:p>
    <w:p w14:paraId="3B23BE50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（二）申报成果类别。</w:t>
      </w:r>
    </w:p>
    <w:p w14:paraId="6548CA7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．著作类成果包括专著、编著、译著、工具书、教材、古籍整理、普及读物、研究资料、地方志书等。</w:t>
      </w:r>
    </w:p>
    <w:p w14:paraId="348C3B6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．论文类成果包括论文（不含译文）、论文集等。</w:t>
      </w:r>
    </w:p>
    <w:p w14:paraId="02CFC825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lastRenderedPageBreak/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．研究报告类成果包括咨询报告、论证报告、调研报告等。</w:t>
      </w:r>
    </w:p>
    <w:p w14:paraId="783DF23A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以外文形式发表的申报成果，论文需附中文译文全文；著作需提交外文原件或复印件，并同时提交中文目录、中文摘要及主要章节的中文翻译（不少于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5000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字）。</w:t>
      </w:r>
    </w:p>
    <w:p w14:paraId="7B82A384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未正式出版或未公开发表的研究报告类成果，需出具符合申报时限内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的结项证明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、采纳应用证明或其他有效证明。</w:t>
      </w:r>
    </w:p>
    <w:p w14:paraId="5DC7E6E1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（三）不得申报情形。</w:t>
      </w:r>
    </w:p>
    <w:p w14:paraId="58F11D2E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．存在政治方向和意识形态问题的成果。</w:t>
      </w:r>
    </w:p>
    <w:p w14:paraId="34F94694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非社科类成果（包括原著为非社会科学成果的译著）。</w:t>
      </w:r>
    </w:p>
    <w:p w14:paraId="5A155F93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．交叉学科、新兴学科、边缘学科研究中以自然科学为主的成果。</w:t>
      </w:r>
    </w:p>
    <w:p w14:paraId="01007302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．已获省（部）级及以上奖励的成果；已申报省（部）级（国家部委除外）的其他社科类奖的成果。</w:t>
      </w:r>
    </w:p>
    <w:p w14:paraId="0948B6B9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．著作权有争议且尚未妥善解决的成果；有抄袭、剽窃行为或其它弄虚作假行为等问题的成果。</w:t>
      </w:r>
    </w:p>
    <w:p w14:paraId="45968404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6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．文艺作品、辑集的人物传略、回忆录、新闻报道等。</w:t>
      </w:r>
    </w:p>
    <w:p w14:paraId="3A536442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7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．领导讲话、工作总结，公文、法律、法规等规范性文件。</w:t>
      </w:r>
    </w:p>
    <w:p w14:paraId="2C3A0F32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8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．大事记、概览、统计资料汇编及剪辑转抄的资料书等。</w:t>
      </w:r>
    </w:p>
    <w:p w14:paraId="4A65B520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9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．其他不符合申报的情形。</w:t>
      </w:r>
    </w:p>
    <w:p w14:paraId="3AE25CCD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lastRenderedPageBreak/>
        <w:t>（四）限制申报情形。</w:t>
      </w:r>
    </w:p>
    <w:p w14:paraId="190EE597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．公开出版的多人文章汇集而成的论文集，不得以论文集名义申报，只允许作者以自己的论文单独申报；若论文集为一人论述同一专题，可作为著作申报，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若非同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一专题，可选择其中一篇论文单独申报。</w:t>
      </w:r>
    </w:p>
    <w:p w14:paraId="6B8A7F69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．多卷本或系列成果使用同一书号出版的，只能申报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项。</w:t>
      </w:r>
    </w:p>
    <w:p w14:paraId="3B46C9C5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．丛书类成果，如作为整体申报，则单册不能分别申报；如各分册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系主题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相同或属同一学科，则只能整体申报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项；不同主题或不同学科的，可分别申报。</w:t>
      </w:r>
    </w:p>
    <w:p w14:paraId="25B75054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．带有秘密、机密、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绝密等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字样的成果原则上不能申报；若确需申报，须经作者所在部门上一级保密机关核准同意，并出具同意申报的书面材料。</w:t>
      </w:r>
    </w:p>
    <w:p w14:paraId="04915E1E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（五</w:t>
      </w: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）成果时限确认。</w:t>
      </w:r>
    </w:p>
    <w:p w14:paraId="57D44FD5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．以第一次发表时间或版权页第一次出版时间为准。</w:t>
      </w:r>
    </w:p>
    <w:p w14:paraId="07077B4B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．非正式出版和非公开发表的成果时限以省（部）级及以上党政机关的批示、采纳应用时间（或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项目结项时间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）等为准。</w:t>
      </w:r>
    </w:p>
    <w:p w14:paraId="4511A8B7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．多卷本或系列成果，以最后出版齐全部分的出版时间为准。写作时间及“前言”“后记”中的说明或其他记载时间不能作为确定成果时限的依据。</w:t>
      </w:r>
    </w:p>
    <w:p w14:paraId="51823E5C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t>三、其他要求</w:t>
      </w:r>
    </w:p>
    <w:p w14:paraId="0C9F2D03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lastRenderedPageBreak/>
        <w:t>（一）申报主体。</w:t>
      </w:r>
    </w:p>
    <w:p w14:paraId="518E7A8B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．成果应以完成单位或第一作者单位名义申报。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名申报人只能牵头申报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项成果，另可参加申报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项。</w:t>
      </w:r>
    </w:p>
    <w:p w14:paraId="62001803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．申报第九届重庆市发展研究奖的，不得同时申报本次市社科优秀成果奖。</w:t>
      </w:r>
    </w:p>
    <w:p w14:paraId="38A60C0C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符合申报条件但作者已故的成果，若为单一作者，可由其法定继承人通过作者生前所在单位代理申报；若为多人合作成果，申报人在征得已故第一作者法定继承人和其他作者同意，并出具相关书面证明后方可申报。</w:t>
      </w:r>
    </w:p>
    <w:p w14:paraId="552903D9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（二）申报署名。</w:t>
      </w:r>
    </w:p>
    <w:p w14:paraId="21856D5B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．论文以正文标题下署名为准；著作以公开出版物的版权页署名为准；未正式出版或未公开发表的研究报告类成果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以结项证书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署名为准；未署名的，以采用单位出具的相关证明材料为准。</w:t>
      </w:r>
    </w:p>
    <w:p w14:paraId="16C10784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．成果由单位或集体署名的，以第一完成单位或集体名义申报；如以个人名义申报，原则上应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由成果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负责人申报，并出具署名单位或集体同意的书面证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明材料。</w:t>
      </w:r>
    </w:p>
    <w:p w14:paraId="064A0310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．版权页上署名的顾问、主审等不具有申报资格。</w:t>
      </w:r>
    </w:p>
    <w:p w14:paraId="60642173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．多人合作的成果，应按成果署名确定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名之内的主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研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人员，由第一作者牵头申报；第一作者因故不能申报的，出具放弃申报并同意其他作者申报的书面证明材料，由其他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lastRenderedPageBreak/>
        <w:t>合作者确定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名之内的主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研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人员申报，但不得将放弃申报的第一作者列入申报名单。</w:t>
      </w:r>
    </w:p>
    <w:p w14:paraId="7C64322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．由两人以上合作完成的集体成果，按正式出版或公开发表成果的署名申报，未正式出版或未公开发表的研究报告类成果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以结项证书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载明的署名申报；每项成果最多署名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人，并提供各自承担工作任务和研究内容的证明材料。</w:t>
      </w:r>
    </w:p>
    <w:p w14:paraId="2AE532A0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6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．以外文形式发表的论文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，可由第一通讯作者牵头申报，但须第一作者同意，并提供相应的书面证明材料。</w:t>
      </w:r>
    </w:p>
    <w:p w14:paraId="35D3F4F9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（三）时间安排。</w:t>
      </w:r>
    </w:p>
    <w:p w14:paraId="1F69CDEC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．申报人填报时间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: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自通知发布之日起，可在重庆社科网“社科成果评奖系统”进行注册，按照要求填报信息并完成材料上传和提交确认；须在通知发布之日起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30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日内提交所在单位审核。</w:t>
      </w:r>
    </w:p>
    <w:p w14:paraId="390DABEE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．单位审核提交时间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: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单位完成系统审核后，须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日内提交市社科评奖办。</w:t>
      </w:r>
    </w:p>
    <w:p w14:paraId="5C899117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（四）申报程序。</w:t>
      </w:r>
    </w:p>
    <w:p w14:paraId="24901213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．申报人在“社科成果评奖系统”（重庆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社科网</w:t>
      </w:r>
      <w:proofErr w:type="gram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http://www.cqskl.com/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）注册（已有账号的不用再注册），经所在单位科研管理部门审核通过后，按照系统提示填写申报材料，完成申报。申报截止后不再接受申报。</w:t>
      </w:r>
    </w:p>
    <w:p w14:paraId="461219E6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．申报人填写完成并提交，经所在单位科研管理部门初步审核通过后，再下载《重庆市社会科学优秀成果奖申报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lastRenderedPageBreak/>
        <w:t>表》（以下简称《申报表》），将纸质的《申报表》、成果、证明成果价值或影响等材料原件一并交至所在单位。纸质《申报表》、成果、证明成果价值或影响等材料原件，应与申报系统所填写的内容完全一致。</w:t>
      </w:r>
    </w:p>
    <w:p w14:paraId="3F7872D5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．申报人所在单位的科研管理部门或相关部门，按照要求对其申报人的资格和申报材料的真实性进行审核，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对符合申报条件的成果填写审核意见，并加盖单位公章。</w:t>
      </w:r>
    </w:p>
    <w:p w14:paraId="0ADA2CE6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．各申报单位将申报材料审核后，在规定时间内将本单位汇总的《申报登记表》（可在申报系统中下载）、申报人的纸质《申报表》、成果及相关材料一并交至市社科评奖办。</w:t>
      </w:r>
    </w:p>
    <w:p w14:paraId="6EF92D06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333333"/>
          <w:sz w:val="32"/>
          <w:szCs w:val="32"/>
          <w:shd w:val="clear" w:color="auto" w:fill="FFFFFF"/>
        </w:rPr>
        <w:t>（五）申报材料。</w:t>
      </w:r>
    </w:p>
    <w:p w14:paraId="6841253B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．在“社科成果评奖系统”填报并提交。</w:t>
      </w:r>
    </w:p>
    <w:p w14:paraId="263E318F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．用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A4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打印并装订成册的《申报表》一式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份。</w:t>
      </w:r>
    </w:p>
    <w:p w14:paraId="3B000EB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．成果及相关材料一式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2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份（其中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份原件）。包括国内外公开出版并公开发行的著作，国内外公开报刊上正式发表的论文，被批示、采用、推广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或结项的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调研类报告，证明材料等佐证材料。论文、报告、佐证材料用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A4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纸装订成册。</w:t>
      </w:r>
    </w:p>
    <w:p w14:paraId="0C418589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．加盖所在单位公章的纸质《申报登记表》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1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份。</w:t>
      </w:r>
    </w:p>
    <w:p w14:paraId="48AC8055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5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．《申报登记表》的电子文档。</w:t>
      </w:r>
    </w:p>
    <w:p w14:paraId="1CC41320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凡申报的成果及有关材料，无论获奖与否，均不退还。</w:t>
      </w:r>
    </w:p>
    <w:p w14:paraId="291E68BA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FFFFF"/>
        </w:rPr>
        <w:lastRenderedPageBreak/>
        <w:t>四、联系方式</w:t>
      </w:r>
    </w:p>
    <w:p w14:paraId="0EA4609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重庆市社会科学评奖办公室</w:t>
      </w:r>
    </w:p>
    <w:p w14:paraId="531A6376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通讯地址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: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江北区建新东路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3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号百业兴大厦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9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楼</w:t>
      </w:r>
    </w:p>
    <w:p w14:paraId="36668135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邮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   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编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: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400020</w:t>
      </w:r>
    </w:p>
    <w:p w14:paraId="157791D8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联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系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人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: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于老师、</w:t>
      </w:r>
      <w:proofErr w:type="gramStart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眭</w:t>
      </w:r>
      <w:proofErr w:type="gramEnd"/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老师</w:t>
      </w:r>
    </w:p>
    <w:p w14:paraId="2722B8CD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联系电话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: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67732295</w:t>
      </w:r>
    </w:p>
    <w:p w14:paraId="7A186630" w14:textId="77777777" w:rsidR="00E0646B" w:rsidRDefault="00A85DE7">
      <w:pPr>
        <w:pStyle w:val="a3"/>
        <w:widowControl/>
        <w:shd w:val="clear" w:color="auto" w:fill="FFFFFF"/>
        <w:spacing w:line="560" w:lineRule="atLeast"/>
        <w:ind w:firstLine="632"/>
        <w:rPr>
          <w:rFonts w:ascii="Calibri" w:hAnsi="Calibri" w:cs="Calibri"/>
          <w:color w:val="333333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电子信箱</w:t>
      </w:r>
      <w:r>
        <w:rPr>
          <w:rFonts w:ascii="方正仿宋_GBK" w:eastAsia="方正仿宋_GBK" w:hAnsi="方正仿宋_GBK" w:cs="方正仿宋_GBK" w:hint="eastAsia"/>
          <w:color w:val="333333"/>
          <w:sz w:val="32"/>
          <w:szCs w:val="32"/>
          <w:shd w:val="clear" w:color="auto" w:fill="FFFFFF"/>
        </w:rPr>
        <w:t>: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cqsklghpjb@126.com</w:t>
      </w:r>
    </w:p>
    <w:p w14:paraId="151537DA" w14:textId="77777777" w:rsidR="00E0646B" w:rsidRDefault="00E0646B"/>
    <w:sectPr w:rsidR="00E06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revisionView w:inkAnnotation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0E5AA3"/>
    <w:rsid w:val="0059261C"/>
    <w:rsid w:val="00A85DE7"/>
    <w:rsid w:val="00C00929"/>
    <w:rsid w:val="00D97AD0"/>
    <w:rsid w:val="00E0646B"/>
    <w:rsid w:val="04C7056D"/>
    <w:rsid w:val="06B539FF"/>
    <w:rsid w:val="08377810"/>
    <w:rsid w:val="08B72A69"/>
    <w:rsid w:val="0A5D2CF1"/>
    <w:rsid w:val="0C170FF7"/>
    <w:rsid w:val="0C583F2A"/>
    <w:rsid w:val="0EF25E94"/>
    <w:rsid w:val="0F652AB5"/>
    <w:rsid w:val="103C5B94"/>
    <w:rsid w:val="10A11F42"/>
    <w:rsid w:val="113702F0"/>
    <w:rsid w:val="120F7D73"/>
    <w:rsid w:val="136C3C19"/>
    <w:rsid w:val="14B165F0"/>
    <w:rsid w:val="15E4100E"/>
    <w:rsid w:val="167E347B"/>
    <w:rsid w:val="16E51348"/>
    <w:rsid w:val="19794770"/>
    <w:rsid w:val="197B3AEC"/>
    <w:rsid w:val="1BCF3254"/>
    <w:rsid w:val="1C293033"/>
    <w:rsid w:val="1C9E671A"/>
    <w:rsid w:val="1CF42D80"/>
    <w:rsid w:val="1E2B0A03"/>
    <w:rsid w:val="1E6274FB"/>
    <w:rsid w:val="1F661423"/>
    <w:rsid w:val="20735172"/>
    <w:rsid w:val="20E14A42"/>
    <w:rsid w:val="21A54DF1"/>
    <w:rsid w:val="266043AF"/>
    <w:rsid w:val="26A1737F"/>
    <w:rsid w:val="27240CEA"/>
    <w:rsid w:val="282E7CB6"/>
    <w:rsid w:val="285919CE"/>
    <w:rsid w:val="2AE66DC0"/>
    <w:rsid w:val="2C7135B0"/>
    <w:rsid w:val="2E523428"/>
    <w:rsid w:val="2EC765DD"/>
    <w:rsid w:val="2F0500D9"/>
    <w:rsid w:val="2F2C631A"/>
    <w:rsid w:val="2F56522B"/>
    <w:rsid w:val="2FFF4327"/>
    <w:rsid w:val="3141415D"/>
    <w:rsid w:val="31BD1C2C"/>
    <w:rsid w:val="32046F36"/>
    <w:rsid w:val="325E1507"/>
    <w:rsid w:val="33C009BC"/>
    <w:rsid w:val="33FB4C46"/>
    <w:rsid w:val="357901AD"/>
    <w:rsid w:val="389B0B71"/>
    <w:rsid w:val="3C495C1C"/>
    <w:rsid w:val="3CB31BFC"/>
    <w:rsid w:val="40A810AC"/>
    <w:rsid w:val="41225993"/>
    <w:rsid w:val="42542373"/>
    <w:rsid w:val="451C5572"/>
    <w:rsid w:val="45D42555"/>
    <w:rsid w:val="47BF2804"/>
    <w:rsid w:val="49575BEE"/>
    <w:rsid w:val="4B3F4A71"/>
    <w:rsid w:val="4EBD0EA3"/>
    <w:rsid w:val="4EE358D0"/>
    <w:rsid w:val="4F7736BF"/>
    <w:rsid w:val="503F20F5"/>
    <w:rsid w:val="526143E2"/>
    <w:rsid w:val="57420937"/>
    <w:rsid w:val="57FF5177"/>
    <w:rsid w:val="58A86038"/>
    <w:rsid w:val="59B67FBD"/>
    <w:rsid w:val="59F475DB"/>
    <w:rsid w:val="5A907B12"/>
    <w:rsid w:val="5BB53F2B"/>
    <w:rsid w:val="5BCA6D31"/>
    <w:rsid w:val="5C0E5AA3"/>
    <w:rsid w:val="5CB843D8"/>
    <w:rsid w:val="5DC82783"/>
    <w:rsid w:val="5E36198A"/>
    <w:rsid w:val="5E7E701D"/>
    <w:rsid w:val="5F037A8F"/>
    <w:rsid w:val="604E6B92"/>
    <w:rsid w:val="613341DE"/>
    <w:rsid w:val="626775B2"/>
    <w:rsid w:val="62930F94"/>
    <w:rsid w:val="64E76F40"/>
    <w:rsid w:val="67657F20"/>
    <w:rsid w:val="67A12565"/>
    <w:rsid w:val="688772BF"/>
    <w:rsid w:val="6CE605A0"/>
    <w:rsid w:val="6E526386"/>
    <w:rsid w:val="6EC62C89"/>
    <w:rsid w:val="6F7F659A"/>
    <w:rsid w:val="70B72114"/>
    <w:rsid w:val="735426D3"/>
    <w:rsid w:val="73B47A3F"/>
    <w:rsid w:val="743D51EA"/>
    <w:rsid w:val="74893860"/>
    <w:rsid w:val="797B0083"/>
    <w:rsid w:val="7AC12699"/>
    <w:rsid w:val="7B6B7A8C"/>
    <w:rsid w:val="7D5C5A9B"/>
    <w:rsid w:val="7EB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C16E9C"/>
  <w15:docId w15:val="{A0B27450-54EC-4637-8374-25C97FC9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407</Words>
  <Characters>2326</Characters>
  <Application>Microsoft Office Word</Application>
  <DocSecurity>0</DocSecurity>
  <Lines>19</Lines>
  <Paragraphs>5</Paragraphs>
  <ScaleCrop>false</ScaleCrop>
  <Company>admin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</dc:creator>
  <cp:lastModifiedBy>kyc</cp:lastModifiedBy>
  <cp:revision>3</cp:revision>
  <dcterms:created xsi:type="dcterms:W3CDTF">2025-04-11T01:56:00Z</dcterms:created>
  <dcterms:modified xsi:type="dcterms:W3CDTF">2025-05-13T02:11:00Z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0EA86A54041F488D8EB02D9B944936A2</vt:lpwstr>
  </property>
</Properties>
</file>