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B27" w:rsidRDefault="00DB6B27" w:rsidP="004A24B5">
      <w:pPr>
        <w:spacing w:line="600" w:lineRule="exact"/>
        <w:rPr>
          <w:rFonts w:ascii="方正黑体_GBK" w:eastAsia="方正黑体_GBK" w:hAnsi="方正黑体_GBK" w:cs="方正黑体_GBK"/>
          <w:spacing w:val="-8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pacing w:val="-8"/>
          <w:sz w:val="32"/>
          <w:szCs w:val="32"/>
        </w:rPr>
        <w:t>附件1</w:t>
      </w:r>
    </w:p>
    <w:p w:rsidR="004A24B5" w:rsidRDefault="00DB6B27" w:rsidP="004A24B5">
      <w:pPr>
        <w:spacing w:line="600" w:lineRule="exact"/>
        <w:jc w:val="center"/>
        <w:rPr>
          <w:rFonts w:ascii="方正小标宋_GBK" w:eastAsia="方正小标宋_GBK" w:hAnsi="方正小标宋_GBK" w:cs="方正小标宋_GBK"/>
          <w:w w:val="88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w w:val="88"/>
          <w:sz w:val="44"/>
          <w:szCs w:val="44"/>
        </w:rPr>
        <w:t>2024年重庆市涪陵区哲学社会科学规划项目</w:t>
      </w:r>
    </w:p>
    <w:p w:rsidR="00DB6B27" w:rsidRDefault="00DB6B27" w:rsidP="004A24B5">
      <w:pPr>
        <w:spacing w:line="600" w:lineRule="exact"/>
        <w:jc w:val="center"/>
        <w:rPr>
          <w:rFonts w:ascii="方正小标宋_GBK" w:eastAsia="方正小标宋_GBK" w:hAnsi="方正小标宋_GBK" w:cs="方正小标宋_GBK"/>
          <w:w w:val="88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w w:val="88"/>
          <w:sz w:val="44"/>
          <w:szCs w:val="44"/>
        </w:rPr>
        <w:t>选题指南</w:t>
      </w:r>
    </w:p>
    <w:p w:rsidR="00DB6B27" w:rsidRDefault="00DB6B27" w:rsidP="004A24B5">
      <w:pPr>
        <w:spacing w:line="60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一、重点项目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661"/>
        <w:gridCol w:w="7645"/>
      </w:tblGrid>
      <w:tr w:rsidR="00DB6B27" w:rsidTr="00BE6115">
        <w:tc>
          <w:tcPr>
            <w:tcW w:w="64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right"/>
              <w:textAlignment w:val="center"/>
              <w:rPr>
                <w:rFonts w:ascii="方正仿宋_GBK" w:eastAsia="方正仿宋_GBK" w:hAnsi="方正仿宋_GBK" w:cs="方正仿宋_GBK"/>
                <w:color w:val="333333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  <w:lang w:bidi="ar"/>
              </w:rPr>
              <w:t>1.</w:t>
            </w:r>
          </w:p>
        </w:tc>
        <w:tc>
          <w:tcPr>
            <w:tcW w:w="787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333333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习近平文化思想研究</w:t>
            </w:r>
          </w:p>
        </w:tc>
      </w:tr>
      <w:tr w:rsidR="00DB6B27" w:rsidTr="00BE6115">
        <w:tc>
          <w:tcPr>
            <w:tcW w:w="64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right"/>
              <w:textAlignment w:val="center"/>
              <w:rPr>
                <w:rFonts w:ascii="方正仿宋_GBK" w:eastAsia="方正仿宋_GBK" w:hAnsi="方正仿宋_GBK" w:cs="方正仿宋_GBK"/>
                <w:color w:val="333333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  <w:lang w:bidi="ar"/>
              </w:rPr>
              <w:t>2.</w:t>
            </w:r>
          </w:p>
        </w:tc>
        <w:tc>
          <w:tcPr>
            <w:tcW w:w="787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习近平法治思想研究</w:t>
            </w:r>
          </w:p>
        </w:tc>
      </w:tr>
      <w:tr w:rsidR="00DB6B27" w:rsidTr="00BE6115">
        <w:tc>
          <w:tcPr>
            <w:tcW w:w="64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right"/>
              <w:textAlignment w:val="center"/>
              <w:rPr>
                <w:rFonts w:ascii="方正仿宋_GBK" w:eastAsia="方正仿宋_GBK" w:hAnsi="方正仿宋_GBK" w:cs="方正仿宋_GBK"/>
                <w:color w:val="333333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  <w:lang w:bidi="ar"/>
              </w:rPr>
              <w:t>3.</w:t>
            </w:r>
          </w:p>
        </w:tc>
        <w:tc>
          <w:tcPr>
            <w:tcW w:w="787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333333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“两个结合”与中国式现代化的文明根基研究</w:t>
            </w:r>
          </w:p>
        </w:tc>
      </w:tr>
      <w:tr w:rsidR="00DB6B27" w:rsidTr="00BE6115">
        <w:tc>
          <w:tcPr>
            <w:tcW w:w="64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right"/>
              <w:textAlignment w:val="center"/>
              <w:rPr>
                <w:rFonts w:ascii="方正仿宋_GBK" w:eastAsia="方正仿宋_GBK" w:hAnsi="方正仿宋_GBK" w:cs="方正仿宋_GBK"/>
                <w:color w:val="333333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  <w:lang w:bidi="ar"/>
              </w:rPr>
              <w:t>4.</w:t>
            </w:r>
          </w:p>
        </w:tc>
        <w:tc>
          <w:tcPr>
            <w:tcW w:w="787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333333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习近平总书记关于新质生产力的重要论述研究</w:t>
            </w:r>
          </w:p>
        </w:tc>
      </w:tr>
      <w:tr w:rsidR="00DB6B27" w:rsidTr="00BE6115">
        <w:tc>
          <w:tcPr>
            <w:tcW w:w="64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right"/>
              <w:textAlignment w:val="center"/>
              <w:rPr>
                <w:rFonts w:ascii="方正仿宋_GBK" w:eastAsia="方正仿宋_GBK" w:hAnsi="方正仿宋_GBK" w:cs="方正仿宋_GBK"/>
                <w:color w:val="333333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  <w:lang w:bidi="ar"/>
              </w:rPr>
              <w:t>5.</w:t>
            </w:r>
          </w:p>
        </w:tc>
        <w:tc>
          <w:tcPr>
            <w:tcW w:w="787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left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习近平总书记关于党的自我革命的重要思想研究</w:t>
            </w:r>
          </w:p>
        </w:tc>
      </w:tr>
      <w:tr w:rsidR="00DB6B27" w:rsidTr="00BE6115">
        <w:tc>
          <w:tcPr>
            <w:tcW w:w="64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right"/>
              <w:textAlignment w:val="center"/>
              <w:rPr>
                <w:rFonts w:ascii="方正仿宋_GBK" w:eastAsia="方正仿宋_GBK" w:hAnsi="方正仿宋_GBK" w:cs="方正仿宋_GBK"/>
                <w:color w:val="333333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  <w:lang w:bidi="ar"/>
              </w:rPr>
              <w:t>6.</w:t>
            </w:r>
          </w:p>
        </w:tc>
        <w:tc>
          <w:tcPr>
            <w:tcW w:w="787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left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333333"/>
                <w:sz w:val="28"/>
                <w:szCs w:val="28"/>
                <w:shd w:val="clear" w:color="auto" w:fill="FFFFFF"/>
              </w:rPr>
              <w:t>习近平总书记关于完整、准确、全面贯彻新发展理念</w:t>
            </w:r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的</w:t>
            </w:r>
            <w:bookmarkStart w:id="0" w:name="_GoBack"/>
            <w:bookmarkEnd w:id="0"/>
            <w:r>
              <w:rPr>
                <w:rFonts w:ascii="方正仿宋_GBK" w:eastAsia="方正仿宋_GBK" w:hAnsi="方正仿宋_GBK" w:cs="方正仿宋_GBK"/>
                <w:color w:val="333333"/>
                <w:sz w:val="28"/>
                <w:szCs w:val="28"/>
                <w:shd w:val="clear" w:color="auto" w:fill="FFFFFF"/>
              </w:rPr>
              <w:t>重要论述研究</w:t>
            </w:r>
          </w:p>
        </w:tc>
      </w:tr>
      <w:tr w:rsidR="00DB6B27" w:rsidTr="00BE6115">
        <w:tc>
          <w:tcPr>
            <w:tcW w:w="64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right"/>
              <w:textAlignment w:val="center"/>
              <w:rPr>
                <w:rFonts w:ascii="方正仿宋_GBK" w:eastAsia="方正仿宋_GBK" w:hAnsi="方正仿宋_GBK" w:cs="方正仿宋_GBK"/>
                <w:color w:val="333333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  <w:lang w:bidi="ar"/>
              </w:rPr>
              <w:t>7.</w:t>
            </w:r>
          </w:p>
        </w:tc>
        <w:tc>
          <w:tcPr>
            <w:tcW w:w="787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FF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  <w:t>习近平总书记关于人才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shd w:val="clear" w:color="auto" w:fill="FFFFFF"/>
              </w:rPr>
              <w:t>工作的</w:t>
            </w:r>
            <w:r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  <w:t>重要论述研究</w:t>
            </w:r>
          </w:p>
        </w:tc>
      </w:tr>
      <w:tr w:rsidR="00DB6B27" w:rsidTr="00BE6115">
        <w:tc>
          <w:tcPr>
            <w:tcW w:w="64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FF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  <w:lang w:bidi="ar"/>
              </w:rPr>
              <w:t>8.</w:t>
            </w:r>
          </w:p>
        </w:tc>
        <w:tc>
          <w:tcPr>
            <w:tcW w:w="787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333333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习近平总书记关于党的建设的重要思想研究</w:t>
            </w:r>
          </w:p>
        </w:tc>
      </w:tr>
      <w:tr w:rsidR="00DB6B27" w:rsidTr="00BE6115">
        <w:tc>
          <w:tcPr>
            <w:tcW w:w="64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right"/>
              <w:textAlignment w:val="center"/>
              <w:rPr>
                <w:rFonts w:ascii="方正仿宋_GBK" w:eastAsia="方正仿宋_GBK" w:hAnsi="方正仿宋_GBK" w:cs="方正仿宋_GBK"/>
                <w:color w:val="333333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  <w:lang w:bidi="ar"/>
              </w:rPr>
              <w:t>9.</w:t>
            </w:r>
          </w:p>
        </w:tc>
        <w:tc>
          <w:tcPr>
            <w:tcW w:w="787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FF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shd w:val="clear" w:color="auto" w:fill="FFFFFF"/>
              </w:rPr>
              <w:t>习近平总书记关于总体国家安全观的重要论述研究</w:t>
            </w:r>
          </w:p>
        </w:tc>
      </w:tr>
      <w:tr w:rsidR="00DB6B27" w:rsidTr="00BE6115">
        <w:tc>
          <w:tcPr>
            <w:tcW w:w="64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right"/>
              <w:textAlignment w:val="center"/>
              <w:rPr>
                <w:rFonts w:ascii="方正仿宋_GBK" w:eastAsia="方正仿宋_GBK" w:hAnsi="方正仿宋_GBK" w:cs="方正仿宋_GBK"/>
                <w:color w:val="333333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  <w:lang w:bidi="ar"/>
              </w:rPr>
              <w:t>10.</w:t>
            </w:r>
          </w:p>
        </w:tc>
        <w:tc>
          <w:tcPr>
            <w:tcW w:w="787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新时代“红岩先锋”变革型组织研究</w:t>
            </w:r>
          </w:p>
        </w:tc>
      </w:tr>
      <w:tr w:rsidR="00DB6B27" w:rsidTr="00BE6115">
        <w:tc>
          <w:tcPr>
            <w:tcW w:w="64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FF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  <w:lang w:bidi="ar"/>
              </w:rPr>
              <w:t>11.</w:t>
            </w:r>
          </w:p>
        </w:tc>
        <w:tc>
          <w:tcPr>
            <w:tcW w:w="787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/>
                <w:color w:val="333333"/>
                <w:sz w:val="28"/>
                <w:szCs w:val="28"/>
                <w:shd w:val="clear" w:color="auto" w:fill="FFFFFF"/>
              </w:rPr>
              <w:t>新时代传承弘扬红岩精神研究</w:t>
            </w:r>
          </w:p>
        </w:tc>
      </w:tr>
      <w:tr w:rsidR="00DB6B27" w:rsidTr="00BE6115">
        <w:tc>
          <w:tcPr>
            <w:tcW w:w="64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  <w:lang w:bidi="ar"/>
              </w:rPr>
              <w:t>12.</w:t>
            </w:r>
          </w:p>
        </w:tc>
        <w:tc>
          <w:tcPr>
            <w:tcW w:w="787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关于推动金融高质量发展研究</w:t>
            </w:r>
          </w:p>
        </w:tc>
      </w:tr>
    </w:tbl>
    <w:p w:rsidR="00DB6B27" w:rsidRDefault="00DB6B27" w:rsidP="004A24B5">
      <w:pPr>
        <w:spacing w:line="60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二、一般项目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769"/>
        <w:gridCol w:w="7537"/>
      </w:tblGrid>
      <w:tr w:rsidR="00DB6B27" w:rsidTr="00BE6115">
        <w:tc>
          <w:tcPr>
            <w:tcW w:w="66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  <w:lang w:bidi="ar"/>
              </w:rPr>
              <w:t>1.*</w:t>
            </w:r>
          </w:p>
        </w:tc>
        <w:tc>
          <w:tcPr>
            <w:tcW w:w="785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成渝地区双城经济圈建设研究</w:t>
            </w:r>
          </w:p>
        </w:tc>
      </w:tr>
      <w:tr w:rsidR="00DB6B27" w:rsidTr="00BE6115">
        <w:tc>
          <w:tcPr>
            <w:tcW w:w="66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  <w:lang w:bidi="ar"/>
              </w:rPr>
              <w:t>2.</w:t>
            </w:r>
          </w:p>
        </w:tc>
        <w:tc>
          <w:tcPr>
            <w:tcW w:w="785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涪陵推动长江经济带高质量发展研究</w:t>
            </w:r>
          </w:p>
        </w:tc>
      </w:tr>
      <w:tr w:rsidR="00DB6B27" w:rsidTr="00BE6115">
        <w:tc>
          <w:tcPr>
            <w:tcW w:w="66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  <w:lang w:bidi="ar"/>
              </w:rPr>
              <w:t>3.</w:t>
            </w:r>
          </w:p>
        </w:tc>
        <w:tc>
          <w:tcPr>
            <w:tcW w:w="785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涪陵加快建设西部陆海新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通道市域辅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枢纽研究</w:t>
            </w:r>
          </w:p>
        </w:tc>
      </w:tr>
      <w:tr w:rsidR="00DB6B27" w:rsidTr="00BE6115">
        <w:tc>
          <w:tcPr>
            <w:tcW w:w="66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  <w:lang w:bidi="ar"/>
              </w:rPr>
              <w:t>4.*</w:t>
            </w:r>
          </w:p>
        </w:tc>
        <w:tc>
          <w:tcPr>
            <w:tcW w:w="785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涪陵推动“三攻坚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盘活”改革突破研究</w:t>
            </w:r>
          </w:p>
        </w:tc>
      </w:tr>
      <w:tr w:rsidR="00DB6B27" w:rsidTr="00BE6115">
        <w:tc>
          <w:tcPr>
            <w:tcW w:w="66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  <w:lang w:bidi="ar"/>
              </w:rPr>
              <w:t>5.</w:t>
            </w:r>
          </w:p>
        </w:tc>
        <w:tc>
          <w:tcPr>
            <w:tcW w:w="785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333333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数字重庆建设涪陵实践研究</w:t>
            </w:r>
          </w:p>
        </w:tc>
      </w:tr>
      <w:tr w:rsidR="00DB6B27" w:rsidTr="00BE6115">
        <w:tc>
          <w:tcPr>
            <w:tcW w:w="66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  <w:lang w:bidi="ar"/>
              </w:rPr>
              <w:lastRenderedPageBreak/>
              <w:t>6.</w:t>
            </w:r>
          </w:p>
        </w:tc>
        <w:tc>
          <w:tcPr>
            <w:tcW w:w="785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bCs/>
                <w:color w:val="4B4B4B"/>
                <w:kern w:val="36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专精特新企业梯度培育体制机制研究</w:t>
            </w:r>
          </w:p>
        </w:tc>
      </w:tr>
      <w:tr w:rsidR="00DB6B27" w:rsidTr="00BE6115">
        <w:tc>
          <w:tcPr>
            <w:tcW w:w="66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  <w:lang w:bidi="ar"/>
              </w:rPr>
              <w:t>7.</w:t>
            </w:r>
          </w:p>
        </w:tc>
        <w:tc>
          <w:tcPr>
            <w:tcW w:w="785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bCs/>
                <w:color w:val="4B4B4B"/>
                <w:kern w:val="36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推动涪陵发展方式绿色转型研究</w:t>
            </w:r>
          </w:p>
        </w:tc>
      </w:tr>
      <w:tr w:rsidR="00DB6B27" w:rsidTr="00BE6115">
        <w:tc>
          <w:tcPr>
            <w:tcW w:w="66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  <w:lang w:bidi="ar"/>
              </w:rPr>
              <w:t>8.</w:t>
            </w:r>
          </w:p>
        </w:tc>
        <w:tc>
          <w:tcPr>
            <w:tcW w:w="785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333333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涪陵房地产发展新模式研究</w:t>
            </w:r>
          </w:p>
        </w:tc>
      </w:tr>
      <w:tr w:rsidR="00DB6B27" w:rsidTr="00BE6115">
        <w:tc>
          <w:tcPr>
            <w:tcW w:w="66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  <w:lang w:bidi="ar"/>
              </w:rPr>
              <w:t>9.</w:t>
            </w:r>
          </w:p>
        </w:tc>
        <w:tc>
          <w:tcPr>
            <w:tcW w:w="7856" w:type="dxa"/>
          </w:tcPr>
          <w:p w:rsidR="00DB6B27" w:rsidRDefault="00DB6B27" w:rsidP="004A24B5">
            <w:pPr>
              <w:widowControl/>
              <w:spacing w:line="6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333333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新时代市域党建涪陵范例研究</w:t>
            </w:r>
          </w:p>
        </w:tc>
      </w:tr>
      <w:tr w:rsidR="00DB6B27" w:rsidTr="00BE6115">
        <w:tc>
          <w:tcPr>
            <w:tcW w:w="66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  <w:lang w:bidi="ar"/>
              </w:rPr>
              <w:t>10.</w:t>
            </w:r>
          </w:p>
        </w:tc>
        <w:tc>
          <w:tcPr>
            <w:tcW w:w="7856" w:type="dxa"/>
          </w:tcPr>
          <w:p w:rsidR="00DB6B27" w:rsidRDefault="00DB6B27" w:rsidP="004A24B5">
            <w:pPr>
              <w:widowControl/>
              <w:spacing w:line="6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333333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kern w:val="2"/>
                <w:sz w:val="28"/>
                <w:szCs w:val="28"/>
                <w:shd w:val="clear" w:color="auto" w:fill="FFFFFF"/>
              </w:rPr>
              <w:t>涪陵打造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333333"/>
                <w:kern w:val="2"/>
                <w:sz w:val="28"/>
                <w:szCs w:val="28"/>
                <w:shd w:val="clear" w:color="auto" w:fill="FFFFFF"/>
              </w:rPr>
              <w:t>现代化渝东新城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333333"/>
                <w:kern w:val="2"/>
                <w:sz w:val="28"/>
                <w:szCs w:val="28"/>
                <w:shd w:val="clear" w:color="auto" w:fill="FFFFFF"/>
              </w:rPr>
              <w:t>研究</w:t>
            </w:r>
          </w:p>
        </w:tc>
      </w:tr>
      <w:tr w:rsidR="00DB6B27" w:rsidTr="00BE6115">
        <w:tc>
          <w:tcPr>
            <w:tcW w:w="66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  <w:lang w:bidi="ar"/>
              </w:rPr>
              <w:t>11.</w:t>
            </w:r>
          </w:p>
        </w:tc>
        <w:tc>
          <w:tcPr>
            <w:tcW w:w="7856" w:type="dxa"/>
          </w:tcPr>
          <w:p w:rsidR="00DB6B27" w:rsidRDefault="00DB6B27" w:rsidP="004A24B5">
            <w:pPr>
              <w:widowControl/>
              <w:spacing w:line="6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333333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kern w:val="2"/>
                <w:sz w:val="28"/>
                <w:szCs w:val="28"/>
                <w:shd w:val="clear" w:color="auto" w:fill="FFFFFF"/>
              </w:rPr>
              <w:t>涪陵区推进美丽涪陵建设对策研究</w:t>
            </w:r>
          </w:p>
        </w:tc>
      </w:tr>
      <w:tr w:rsidR="00DB6B27" w:rsidTr="00BE6115">
        <w:tc>
          <w:tcPr>
            <w:tcW w:w="66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  <w:lang w:bidi="ar"/>
              </w:rPr>
              <w:t>12.</w:t>
            </w:r>
          </w:p>
        </w:tc>
        <w:tc>
          <w:tcPr>
            <w:tcW w:w="785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333333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涪陵“2349”现代制造业集群体系建设研究</w:t>
            </w:r>
          </w:p>
        </w:tc>
      </w:tr>
      <w:tr w:rsidR="00DB6B27" w:rsidTr="00BE6115">
        <w:tc>
          <w:tcPr>
            <w:tcW w:w="66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  <w:lang w:bidi="ar"/>
              </w:rPr>
              <w:t>13.</w:t>
            </w:r>
          </w:p>
        </w:tc>
        <w:tc>
          <w:tcPr>
            <w:tcW w:w="785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333333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涪陵数字经济研究</w:t>
            </w:r>
          </w:p>
        </w:tc>
      </w:tr>
      <w:tr w:rsidR="00DB6B27" w:rsidTr="00BE6115">
        <w:tc>
          <w:tcPr>
            <w:tcW w:w="66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  <w:lang w:bidi="ar"/>
              </w:rPr>
              <w:t>14.</w:t>
            </w:r>
          </w:p>
        </w:tc>
        <w:tc>
          <w:tcPr>
            <w:tcW w:w="785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333333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涪陵加快构建“1238”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产业科创体系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研究</w:t>
            </w:r>
          </w:p>
        </w:tc>
      </w:tr>
      <w:tr w:rsidR="00DB6B27" w:rsidTr="00BE6115">
        <w:tc>
          <w:tcPr>
            <w:tcW w:w="66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  <w:lang w:bidi="ar"/>
              </w:rPr>
              <w:t>15.</w:t>
            </w:r>
          </w:p>
        </w:tc>
        <w:tc>
          <w:tcPr>
            <w:tcW w:w="785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333333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涪陵升级打造“1+2+X”特色农业产业体系研究</w:t>
            </w:r>
          </w:p>
        </w:tc>
      </w:tr>
      <w:tr w:rsidR="00DB6B27" w:rsidTr="00BE6115">
        <w:tc>
          <w:tcPr>
            <w:tcW w:w="66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  <w:lang w:bidi="ar"/>
              </w:rPr>
              <w:t>16.*</w:t>
            </w:r>
          </w:p>
        </w:tc>
        <w:tc>
          <w:tcPr>
            <w:tcW w:w="785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333333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推动涪陵乡村振兴实践研究</w:t>
            </w:r>
          </w:p>
        </w:tc>
      </w:tr>
      <w:tr w:rsidR="00DB6B27" w:rsidTr="00BE6115">
        <w:tc>
          <w:tcPr>
            <w:tcW w:w="66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  <w:lang w:bidi="ar"/>
              </w:rPr>
              <w:t>17.*</w:t>
            </w:r>
          </w:p>
        </w:tc>
        <w:tc>
          <w:tcPr>
            <w:tcW w:w="785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涪陵文化强区建设研究</w:t>
            </w:r>
          </w:p>
        </w:tc>
      </w:tr>
      <w:tr w:rsidR="00DB6B27" w:rsidTr="00BE6115">
        <w:tc>
          <w:tcPr>
            <w:tcW w:w="66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  <w:lang w:bidi="ar"/>
              </w:rPr>
              <w:t>18.</w:t>
            </w:r>
          </w:p>
        </w:tc>
        <w:tc>
          <w:tcPr>
            <w:tcW w:w="785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333333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涪陵“洞·梁·谷”特色文化研究</w:t>
            </w:r>
          </w:p>
        </w:tc>
      </w:tr>
      <w:tr w:rsidR="00DB6B27" w:rsidTr="00BE6115">
        <w:tc>
          <w:tcPr>
            <w:tcW w:w="66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  <w:lang w:bidi="ar"/>
              </w:rPr>
              <w:t>19.</w:t>
            </w:r>
          </w:p>
        </w:tc>
        <w:tc>
          <w:tcPr>
            <w:tcW w:w="785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333333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荔枝古道（重庆段）历史文献综合研究</w:t>
            </w:r>
          </w:p>
        </w:tc>
      </w:tr>
      <w:tr w:rsidR="00DB6B27" w:rsidTr="00BE6115">
        <w:tc>
          <w:tcPr>
            <w:tcW w:w="66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  <w:lang w:bidi="ar"/>
              </w:rPr>
              <w:t>20.</w:t>
            </w:r>
          </w:p>
        </w:tc>
        <w:tc>
          <w:tcPr>
            <w:tcW w:w="785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333333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涪陵新时代产业工人队伍建设研究</w:t>
            </w:r>
          </w:p>
        </w:tc>
      </w:tr>
      <w:tr w:rsidR="00DB6B27" w:rsidTr="00BE6115">
        <w:tc>
          <w:tcPr>
            <w:tcW w:w="66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  <w:lang w:bidi="ar"/>
              </w:rPr>
              <w:t>21.</w:t>
            </w:r>
          </w:p>
        </w:tc>
        <w:tc>
          <w:tcPr>
            <w:tcW w:w="785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333333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涪陵加强拔尖创新人才贯通式培养研究</w:t>
            </w:r>
          </w:p>
        </w:tc>
      </w:tr>
      <w:tr w:rsidR="00DB6B27" w:rsidTr="00BE6115">
        <w:tc>
          <w:tcPr>
            <w:tcW w:w="66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  <w:lang w:bidi="ar"/>
              </w:rPr>
              <w:t>22.</w:t>
            </w:r>
          </w:p>
        </w:tc>
        <w:tc>
          <w:tcPr>
            <w:tcW w:w="7856" w:type="dxa"/>
          </w:tcPr>
          <w:p w:rsidR="00DB6B27" w:rsidRDefault="00DB6B27" w:rsidP="004A24B5">
            <w:pPr>
              <w:widowControl/>
              <w:spacing w:line="6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333333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涪陵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区文艺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人才队伍建设研究</w:t>
            </w:r>
          </w:p>
        </w:tc>
      </w:tr>
      <w:tr w:rsidR="00DB6B27" w:rsidTr="00BE6115">
        <w:tc>
          <w:tcPr>
            <w:tcW w:w="66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  <w:lang w:bidi="ar"/>
              </w:rPr>
              <w:t>23.*</w:t>
            </w:r>
          </w:p>
        </w:tc>
        <w:tc>
          <w:tcPr>
            <w:tcW w:w="785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333333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涪陵历史人物研究</w:t>
            </w:r>
          </w:p>
        </w:tc>
      </w:tr>
      <w:tr w:rsidR="00DB6B27" w:rsidTr="00BE6115">
        <w:tc>
          <w:tcPr>
            <w:tcW w:w="66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  <w:lang w:bidi="ar"/>
              </w:rPr>
              <w:t>24.</w:t>
            </w:r>
          </w:p>
        </w:tc>
        <w:tc>
          <w:tcPr>
            <w:tcW w:w="785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333333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涪陵区红色档案资源研究</w:t>
            </w:r>
          </w:p>
        </w:tc>
      </w:tr>
      <w:tr w:rsidR="00DB6B27" w:rsidTr="00BE6115">
        <w:tc>
          <w:tcPr>
            <w:tcW w:w="66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  <w:lang w:bidi="ar"/>
              </w:rPr>
              <w:t>25.</w:t>
            </w:r>
          </w:p>
        </w:tc>
        <w:tc>
          <w:tcPr>
            <w:tcW w:w="785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333333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涪陵地方债务化解机制研究</w:t>
            </w:r>
          </w:p>
        </w:tc>
      </w:tr>
      <w:tr w:rsidR="00DB6B27" w:rsidTr="00BE6115">
        <w:tc>
          <w:tcPr>
            <w:tcW w:w="66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  <w:lang w:bidi="ar"/>
              </w:rPr>
              <w:t>26.</w:t>
            </w:r>
          </w:p>
        </w:tc>
        <w:tc>
          <w:tcPr>
            <w:tcW w:w="785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333333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涪陵高质量建设中国（重庆）自由贸易试验区联动创新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区研究</w:t>
            </w:r>
            <w:proofErr w:type="gramEnd"/>
          </w:p>
        </w:tc>
      </w:tr>
      <w:tr w:rsidR="00DB6B27" w:rsidTr="00BE6115">
        <w:tc>
          <w:tcPr>
            <w:tcW w:w="66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  <w:lang w:bidi="ar"/>
              </w:rPr>
              <w:t>27.</w:t>
            </w:r>
          </w:p>
        </w:tc>
        <w:tc>
          <w:tcPr>
            <w:tcW w:w="785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333333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涪陵打造一流营商环境研究</w:t>
            </w:r>
          </w:p>
        </w:tc>
      </w:tr>
      <w:tr w:rsidR="00DB6B27" w:rsidTr="00BE6115">
        <w:tc>
          <w:tcPr>
            <w:tcW w:w="66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  <w:lang w:bidi="ar"/>
              </w:rPr>
              <w:lastRenderedPageBreak/>
              <w:t>28.</w:t>
            </w:r>
          </w:p>
        </w:tc>
        <w:tc>
          <w:tcPr>
            <w:tcW w:w="785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333333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涪陵发展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普惠型养老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服务研究</w:t>
            </w:r>
          </w:p>
        </w:tc>
      </w:tr>
      <w:tr w:rsidR="00DB6B27" w:rsidTr="00BE6115">
        <w:tc>
          <w:tcPr>
            <w:tcW w:w="66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  <w:lang w:bidi="ar"/>
              </w:rPr>
              <w:t>29.</w:t>
            </w:r>
          </w:p>
        </w:tc>
        <w:tc>
          <w:tcPr>
            <w:tcW w:w="785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333333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涪陵推进青年发展型城市建设研究</w:t>
            </w:r>
          </w:p>
        </w:tc>
      </w:tr>
      <w:tr w:rsidR="00DB6B27" w:rsidTr="00BE6115">
        <w:tc>
          <w:tcPr>
            <w:tcW w:w="66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  <w:lang w:bidi="ar"/>
              </w:rPr>
              <w:t>30.</w:t>
            </w:r>
          </w:p>
        </w:tc>
        <w:tc>
          <w:tcPr>
            <w:tcW w:w="785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333333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涪陵深化公共文化服务体系建设研究</w:t>
            </w:r>
          </w:p>
        </w:tc>
      </w:tr>
      <w:tr w:rsidR="00DB6B27" w:rsidTr="00BE6115">
        <w:tc>
          <w:tcPr>
            <w:tcW w:w="66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  <w:lang w:bidi="ar"/>
              </w:rPr>
              <w:t>31.</w:t>
            </w:r>
          </w:p>
        </w:tc>
        <w:tc>
          <w:tcPr>
            <w:tcW w:w="785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333333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涪陵推动健全立体化社会治安防控体系研究</w:t>
            </w:r>
          </w:p>
        </w:tc>
      </w:tr>
      <w:tr w:rsidR="00DB6B27" w:rsidTr="00BE6115">
        <w:tc>
          <w:tcPr>
            <w:tcW w:w="66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  <w:lang w:bidi="ar"/>
              </w:rPr>
              <w:t>32.</w:t>
            </w:r>
          </w:p>
        </w:tc>
        <w:tc>
          <w:tcPr>
            <w:tcW w:w="785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333333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推动涪陵全面依法治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区研究</w:t>
            </w:r>
            <w:proofErr w:type="gramEnd"/>
          </w:p>
        </w:tc>
      </w:tr>
      <w:tr w:rsidR="00DB6B27" w:rsidTr="00BE6115">
        <w:tc>
          <w:tcPr>
            <w:tcW w:w="66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  <w:lang w:bidi="ar"/>
              </w:rPr>
              <w:t>33.</w:t>
            </w:r>
          </w:p>
        </w:tc>
        <w:tc>
          <w:tcPr>
            <w:tcW w:w="785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333333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涪陵完善城市综合化治理体制机制研究</w:t>
            </w:r>
          </w:p>
        </w:tc>
      </w:tr>
      <w:tr w:rsidR="00DB6B27" w:rsidTr="00BE6115">
        <w:tc>
          <w:tcPr>
            <w:tcW w:w="66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  <w:lang w:bidi="ar"/>
              </w:rPr>
              <w:t>34.</w:t>
            </w:r>
          </w:p>
        </w:tc>
        <w:tc>
          <w:tcPr>
            <w:tcW w:w="785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333333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涪陵区加强城乡社区治理能力建设的实践创新研究</w:t>
            </w:r>
          </w:p>
        </w:tc>
      </w:tr>
      <w:tr w:rsidR="00DB6B27" w:rsidTr="00BE6115">
        <w:tc>
          <w:tcPr>
            <w:tcW w:w="66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2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  <w:lang w:bidi="ar"/>
              </w:rPr>
              <w:t>35.</w:t>
            </w:r>
          </w:p>
        </w:tc>
        <w:tc>
          <w:tcPr>
            <w:tcW w:w="785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333333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涪陵构建优质均衡基本公共教育服务体系路径研究</w:t>
            </w:r>
          </w:p>
        </w:tc>
      </w:tr>
      <w:tr w:rsidR="00DB6B27" w:rsidTr="00BE6115">
        <w:tc>
          <w:tcPr>
            <w:tcW w:w="66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right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  <w:lang w:bidi="ar"/>
              </w:rPr>
              <w:t>36.</w:t>
            </w:r>
          </w:p>
        </w:tc>
        <w:tc>
          <w:tcPr>
            <w:tcW w:w="7856" w:type="dxa"/>
            <w:vAlign w:val="center"/>
          </w:tcPr>
          <w:p w:rsidR="00DB6B27" w:rsidRDefault="00DB6B27" w:rsidP="004A24B5">
            <w:pPr>
              <w:widowControl/>
              <w:spacing w:line="600" w:lineRule="exact"/>
              <w:jc w:val="left"/>
              <w:textAlignment w:val="center"/>
              <w:rPr>
                <w:rFonts w:ascii="方正仿宋_GBK" w:eastAsia="方正仿宋_GBK" w:hAnsi="方正仿宋_GBK" w:cs="方正仿宋_GBK"/>
                <w:color w:val="333333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28"/>
                <w:szCs w:val="28"/>
                <w:shd w:val="clear" w:color="auto" w:fill="FFFFFF"/>
              </w:rPr>
              <w:t>青少年心理健康研究</w:t>
            </w:r>
          </w:p>
        </w:tc>
      </w:tr>
    </w:tbl>
    <w:p w:rsidR="00DB6B27" w:rsidRDefault="00DB6B27" w:rsidP="004A24B5">
      <w:pPr>
        <w:spacing w:line="600" w:lineRule="exact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注：“</w:t>
      </w:r>
      <w:r>
        <w:rPr>
          <w:rFonts w:ascii="方正仿宋_GBK" w:eastAsia="方正仿宋_GBK" w:hAnsi="方正仿宋_GBK" w:cs="方正仿宋_GBK" w:hint="eastAsia"/>
          <w:color w:val="333333"/>
          <w:sz w:val="28"/>
          <w:szCs w:val="28"/>
          <w:shd w:val="clear" w:color="auto" w:fill="FFFFFF"/>
        </w:rPr>
        <w:t>重点项目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”所有选题条目和</w:t>
      </w:r>
      <w:r>
        <w:rPr>
          <w:rFonts w:ascii="方正仿宋_GBK" w:eastAsia="方正仿宋_GBK" w:hAnsi="方正仿宋_GBK" w:cs="方正仿宋_GBK" w:hint="eastAsia"/>
          <w:color w:val="333333"/>
          <w:sz w:val="28"/>
          <w:szCs w:val="28"/>
          <w:shd w:val="clear" w:color="auto" w:fill="FFFFFF"/>
        </w:rPr>
        <w:t>“一般项目”选题中标“*”的条目为方向性条目，申请人须在选题条目基础上，从不同学科领域、不同研究视角和侧重点，设计具体申报题目。</w:t>
      </w:r>
    </w:p>
    <w:p w:rsidR="00050CA8" w:rsidRPr="00DB6B27" w:rsidRDefault="00050CA8" w:rsidP="004A24B5">
      <w:pPr>
        <w:spacing w:line="600" w:lineRule="exact"/>
      </w:pPr>
    </w:p>
    <w:sectPr w:rsidR="00050CA8" w:rsidRPr="00DB6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0C9" w:rsidRDefault="008610C9" w:rsidP="004A24B5">
      <w:r>
        <w:separator/>
      </w:r>
    </w:p>
  </w:endnote>
  <w:endnote w:type="continuationSeparator" w:id="0">
    <w:p w:rsidR="008610C9" w:rsidRDefault="008610C9" w:rsidP="004A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0C9" w:rsidRDefault="008610C9" w:rsidP="004A24B5">
      <w:r>
        <w:separator/>
      </w:r>
    </w:p>
  </w:footnote>
  <w:footnote w:type="continuationSeparator" w:id="0">
    <w:p w:rsidR="008610C9" w:rsidRDefault="008610C9" w:rsidP="004A2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27"/>
    <w:rsid w:val="00050CA8"/>
    <w:rsid w:val="004A24B5"/>
    <w:rsid w:val="008610C9"/>
    <w:rsid w:val="00DB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EBBD7"/>
  <w15:chartTrackingRefBased/>
  <w15:docId w15:val="{3464E7E0-3A73-4BFD-96E4-61EE5539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6B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B2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2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A24B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A2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A24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kyc</dc:creator>
  <cp:keywords/>
  <dc:description/>
  <cp:lastModifiedBy>kyc</cp:lastModifiedBy>
  <cp:revision>2</cp:revision>
  <dcterms:created xsi:type="dcterms:W3CDTF">2024-03-04T02:55:00Z</dcterms:created>
  <dcterms:modified xsi:type="dcterms:W3CDTF">2024-03-04T02:57:00Z</dcterms:modified>
</cp:coreProperties>
</file>