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B07" w:rsidRPr="00694B07" w:rsidRDefault="00694B07" w:rsidP="00694B07">
      <w:pPr>
        <w:widowControl/>
        <w:shd w:val="clear" w:color="auto" w:fill="FFFFFF"/>
        <w:spacing w:line="600" w:lineRule="atLeast"/>
        <w:rPr>
          <w:rFonts w:ascii="Verdana" w:eastAsia="宋体" w:hAnsi="Verdana" w:cs="宋体"/>
          <w:color w:val="333333"/>
          <w:kern w:val="0"/>
          <w:sz w:val="32"/>
          <w:szCs w:val="32"/>
        </w:rPr>
      </w:pPr>
      <w:r w:rsidRPr="00694B07">
        <w:rPr>
          <w:rFonts w:ascii="方正黑体_GBK" w:eastAsia="方正黑体_GBK" w:hAnsi="Verdana" w:cs="宋体" w:hint="eastAsia"/>
          <w:color w:val="333333"/>
          <w:kern w:val="0"/>
          <w:sz w:val="32"/>
          <w:szCs w:val="32"/>
        </w:rPr>
        <w:t>附件</w:t>
      </w:r>
      <w:r w:rsidRPr="00694B07">
        <w:rPr>
          <w:rFonts w:ascii="Times New Roman" w:eastAsia="宋体" w:hAnsi="Times New Roman" w:cs="Times New Roman"/>
          <w:color w:val="333333"/>
          <w:kern w:val="0"/>
          <w:sz w:val="32"/>
          <w:szCs w:val="32"/>
        </w:rPr>
        <w:t>1</w:t>
      </w:r>
    </w:p>
    <w:p w:rsidR="00694B07" w:rsidRPr="00694B07" w:rsidRDefault="00694B07" w:rsidP="00694B07">
      <w:pPr>
        <w:widowControl/>
        <w:shd w:val="clear" w:color="auto" w:fill="FFFFFF"/>
        <w:spacing w:line="600" w:lineRule="atLeast"/>
        <w:jc w:val="center"/>
        <w:rPr>
          <w:rFonts w:ascii="Verdana" w:eastAsia="宋体" w:hAnsi="Verdana" w:cs="宋体"/>
          <w:color w:val="333333"/>
          <w:kern w:val="0"/>
          <w:sz w:val="32"/>
          <w:szCs w:val="32"/>
        </w:rPr>
      </w:pPr>
      <w:r w:rsidRPr="00694B07">
        <w:rPr>
          <w:rFonts w:ascii="方正小标宋_GBK" w:eastAsia="方正小标宋_GBK" w:hAnsi="Verdana" w:cs="宋体" w:hint="eastAsia"/>
          <w:color w:val="333333"/>
          <w:kern w:val="0"/>
          <w:sz w:val="44"/>
          <w:szCs w:val="44"/>
        </w:rPr>
        <w:t> </w:t>
      </w:r>
    </w:p>
    <w:p w:rsidR="00694B07" w:rsidRPr="00694B07" w:rsidRDefault="00694B07" w:rsidP="00694B07">
      <w:pPr>
        <w:widowControl/>
        <w:shd w:val="clear" w:color="auto" w:fill="FFFFFF"/>
        <w:spacing w:line="560" w:lineRule="atLeast"/>
        <w:jc w:val="center"/>
        <w:rPr>
          <w:rFonts w:ascii="Verdana" w:eastAsia="宋体" w:hAnsi="Verdana" w:cs="宋体"/>
          <w:color w:val="333333"/>
          <w:kern w:val="0"/>
          <w:sz w:val="32"/>
          <w:szCs w:val="32"/>
        </w:rPr>
      </w:pPr>
      <w:bookmarkStart w:id="0" w:name="_GoBack"/>
      <w:r w:rsidRPr="00694B07">
        <w:rPr>
          <w:rFonts w:ascii="方正小标宋_GBK" w:eastAsia="方正小标宋_GBK" w:hAnsi="Verdana" w:cs="宋体" w:hint="eastAsia"/>
          <w:color w:val="333333"/>
          <w:kern w:val="0"/>
          <w:sz w:val="44"/>
          <w:szCs w:val="44"/>
        </w:rPr>
        <w:t>年度项目申报说明和选题指南</w:t>
      </w:r>
    </w:p>
    <w:bookmarkEnd w:id="0"/>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黑体_GBK" w:eastAsia="方正黑体_GBK" w:hAnsi="Verdana" w:cs="宋体" w:hint="eastAsia"/>
          <w:color w:val="333333"/>
          <w:kern w:val="0"/>
          <w:sz w:val="32"/>
          <w:szCs w:val="32"/>
        </w:rPr>
        <w:t> </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黑体_GBK" w:eastAsia="方正黑体_GBK" w:hAnsi="Verdana" w:cs="宋体" w:hint="eastAsia"/>
          <w:color w:val="333333"/>
          <w:kern w:val="0"/>
          <w:sz w:val="32"/>
          <w:szCs w:val="32"/>
        </w:rPr>
        <w:t>一、申报说明</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（一）选题</w:t>
      </w:r>
    </w:p>
    <w:p w:rsidR="00694B07" w:rsidRPr="00694B07" w:rsidRDefault="00694B07" w:rsidP="00694B07">
      <w:pPr>
        <w:widowControl/>
        <w:shd w:val="clear" w:color="auto" w:fill="FFFFFF"/>
        <w:spacing w:line="560" w:lineRule="atLeast"/>
        <w:ind w:firstLine="640"/>
        <w:textAlignment w:val="center"/>
        <w:rPr>
          <w:rFonts w:ascii="Times New Roman" w:eastAsia="宋体" w:hAnsi="Times New Roman" w:cs="Times New Roman"/>
          <w:color w:val="333333"/>
          <w:kern w:val="0"/>
          <w:sz w:val="32"/>
          <w:szCs w:val="32"/>
        </w:rPr>
      </w:pPr>
      <w:r w:rsidRPr="00694B07">
        <w:rPr>
          <w:rFonts w:ascii="Times New Roman" w:eastAsia="方正仿宋_GBK" w:hAnsi="Times New Roman" w:cs="Times New Roman"/>
          <w:color w:val="333333"/>
          <w:kern w:val="0"/>
          <w:sz w:val="32"/>
          <w:szCs w:val="32"/>
        </w:rPr>
        <w:t>1.</w:t>
      </w:r>
      <w:r w:rsidRPr="00694B07">
        <w:rPr>
          <w:rFonts w:ascii="方正仿宋_GBK" w:eastAsia="方正仿宋_GBK" w:hAnsi="Times New Roman" w:cs="Times New Roman" w:hint="eastAsia"/>
          <w:color w:val="333333"/>
          <w:kern w:val="0"/>
          <w:sz w:val="32"/>
          <w:szCs w:val="32"/>
        </w:rPr>
        <w:t>“选题指南”系方向性条目。申请人须在选题条目基础上，从不同学科领域、研究视角或侧重点设计具体申报题目。</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Times New Roman" w:eastAsia="宋体" w:hAnsi="Times New Roman" w:cs="Times New Roman"/>
          <w:color w:val="333333"/>
          <w:kern w:val="0"/>
          <w:sz w:val="32"/>
          <w:szCs w:val="32"/>
        </w:rPr>
        <w:t>2</w:t>
      </w:r>
      <w:r w:rsidRPr="00694B07">
        <w:rPr>
          <w:rFonts w:ascii="方正仿宋_GBK" w:eastAsia="方正仿宋_GBK" w:hAnsi="Verdana" w:cs="宋体" w:hint="eastAsia"/>
          <w:color w:val="333333"/>
          <w:kern w:val="0"/>
          <w:sz w:val="32"/>
          <w:szCs w:val="32"/>
        </w:rPr>
        <w:t>．鼓励申请人围绕习近平新时代中国特色社会主义思想及其在重庆的生动实践、习近平总书记视察重庆重要讲话重要指示精神、市委六届五次全会精神等，聚焦成渝地区双城经济圈建设、西部陆海新通道建设、长江经济带高质量发展、国家战略腹地建设与重庆经济社会高质量发展等重大理论和现实问题，以及推动构建中国特色哲学社会科学的重大理论问题，从学科视角按选题规范自主拟定题目申报，避免重复研究。</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Times New Roman" w:eastAsia="宋体" w:hAnsi="Times New Roman" w:cs="Times New Roman"/>
          <w:color w:val="333333"/>
          <w:kern w:val="0"/>
          <w:sz w:val="32"/>
          <w:szCs w:val="32"/>
        </w:rPr>
        <w:t>3</w:t>
      </w:r>
      <w:r w:rsidRPr="00694B07">
        <w:rPr>
          <w:rFonts w:ascii="方正仿宋_GBK" w:eastAsia="方正仿宋_GBK" w:hAnsi="Verdana" w:cs="宋体" w:hint="eastAsia"/>
          <w:color w:val="333333"/>
          <w:kern w:val="0"/>
          <w:sz w:val="32"/>
          <w:szCs w:val="32"/>
        </w:rPr>
        <w:t>．题目表述要符合项目定位，突出问题导向、学科视角，</w:t>
      </w:r>
      <w:r w:rsidRPr="00694B07">
        <w:rPr>
          <w:rFonts w:ascii="方正仿宋_GBK" w:eastAsia="方正仿宋_GBK" w:hAnsi="Verdana" w:cs="宋体" w:hint="eastAsia"/>
          <w:color w:val="333333"/>
          <w:spacing w:val="-6"/>
          <w:kern w:val="0"/>
          <w:sz w:val="32"/>
          <w:szCs w:val="32"/>
        </w:rPr>
        <w:t>科学严谨、简明规范，避免引起歧义或争议，一般不加副标题。</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（二）研究类型</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仿宋_GBK" w:eastAsia="方正仿宋_GBK" w:hAnsi="Verdana" w:cs="宋体" w:hint="eastAsia"/>
          <w:color w:val="333333"/>
          <w:kern w:val="0"/>
          <w:sz w:val="32"/>
          <w:szCs w:val="32"/>
        </w:rPr>
        <w:t>分为基础研究、应用研究、综合研究和其他研究。</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（三）预期成果形式</w:t>
      </w:r>
    </w:p>
    <w:p w:rsidR="00694B07" w:rsidRPr="00694B07" w:rsidRDefault="00694B07" w:rsidP="00694B07">
      <w:pPr>
        <w:widowControl/>
        <w:shd w:val="clear" w:color="auto" w:fill="FFFFFF"/>
        <w:spacing w:line="560" w:lineRule="atLeast"/>
        <w:ind w:firstLine="640"/>
        <w:rPr>
          <w:rFonts w:ascii="Verdana" w:eastAsia="宋体" w:hAnsi="Verdana" w:cs="宋体"/>
          <w:color w:val="333333"/>
          <w:kern w:val="0"/>
          <w:sz w:val="32"/>
          <w:szCs w:val="32"/>
        </w:rPr>
      </w:pPr>
      <w:r w:rsidRPr="00694B07">
        <w:rPr>
          <w:rFonts w:ascii="方正仿宋_GBK" w:eastAsia="方正仿宋_GBK" w:hAnsi="Verdana" w:cs="宋体" w:hint="eastAsia"/>
          <w:color w:val="333333"/>
          <w:kern w:val="0"/>
          <w:sz w:val="32"/>
          <w:szCs w:val="32"/>
        </w:rPr>
        <w:lastRenderedPageBreak/>
        <w:t>分为学术专著、研究报告和系列论文。申请者根据研究设计选择其中一种预期成果形式。</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黑体_GBK" w:eastAsia="方正黑体_GBK" w:hAnsi="Verdana" w:cs="宋体" w:hint="eastAsia"/>
          <w:color w:val="333333"/>
          <w:kern w:val="0"/>
          <w:sz w:val="32"/>
          <w:szCs w:val="32"/>
        </w:rPr>
        <w:t>二、选题指南</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（一）马列·科社</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w:t>
      </w:r>
      <w:r w:rsidRPr="00694B07">
        <w:rPr>
          <w:rFonts w:ascii="方正仿宋_GBK" w:eastAsia="方正仿宋_GBK" w:hAnsi="Times New Roman" w:cs="Times New Roman" w:hint="eastAsia"/>
          <w:color w:val="333333"/>
          <w:kern w:val="0"/>
          <w:sz w:val="32"/>
          <w:szCs w:val="32"/>
        </w:rPr>
        <w:t>．习近平新时代中国特色社会主义思想的世界意义研究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2</w:t>
      </w:r>
      <w:r w:rsidRPr="00694B07">
        <w:rPr>
          <w:rFonts w:ascii="方正仿宋_GBK" w:eastAsia="方正仿宋_GBK" w:hAnsi="Times New Roman" w:cs="Times New Roman" w:hint="eastAsia"/>
          <w:color w:val="333333"/>
          <w:kern w:val="0"/>
          <w:sz w:val="32"/>
          <w:szCs w:val="32"/>
        </w:rPr>
        <w:t>．习近平新时代中国特色社会主义思想的世界观和方法论研究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3</w:t>
      </w:r>
      <w:r w:rsidRPr="00694B07">
        <w:rPr>
          <w:rFonts w:ascii="方正仿宋_GBK" w:eastAsia="方正仿宋_GBK" w:hAnsi="Times New Roman" w:cs="Times New Roman" w:hint="eastAsia"/>
          <w:color w:val="333333"/>
          <w:kern w:val="0"/>
          <w:sz w:val="32"/>
          <w:szCs w:val="32"/>
        </w:rPr>
        <w:t>．习近平新时代中国特色社会主义思想的全球传播研究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4</w:t>
      </w:r>
      <w:r w:rsidRPr="00694B07">
        <w:rPr>
          <w:rFonts w:ascii="方正仿宋_GBK" w:eastAsia="方正仿宋_GBK" w:hAnsi="Times New Roman" w:cs="Times New Roman" w:hint="eastAsia"/>
          <w:color w:val="333333"/>
          <w:kern w:val="0"/>
          <w:sz w:val="32"/>
          <w:szCs w:val="32"/>
        </w:rPr>
        <w:t>．习近平文化思想研究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5</w:t>
      </w:r>
      <w:r w:rsidRPr="00694B07">
        <w:rPr>
          <w:rFonts w:ascii="方正仿宋_GBK" w:eastAsia="方正仿宋_GBK" w:hAnsi="Times New Roman" w:cs="Times New Roman" w:hint="eastAsia"/>
          <w:color w:val="333333"/>
          <w:kern w:val="0"/>
          <w:sz w:val="32"/>
          <w:szCs w:val="32"/>
        </w:rPr>
        <w:t>．习近平经济思想与中国特色社会主义政治经济学研究</w:t>
      </w:r>
    </w:p>
    <w:p w:rsidR="00694B07" w:rsidRPr="00694B07" w:rsidRDefault="00694B07" w:rsidP="00694B07">
      <w:pPr>
        <w:widowControl/>
        <w:shd w:val="clear" w:color="auto" w:fill="FFFFFF"/>
        <w:spacing w:line="23" w:lineRule="atLeast"/>
        <w:ind w:firstLine="64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w:t>
      </w:r>
      <w:r w:rsidRPr="00694B07">
        <w:rPr>
          <w:rFonts w:ascii="方正仿宋_GBK" w:eastAsia="方正仿宋_GBK" w:hAnsi="Times New Roman" w:cs="Times New Roman" w:hint="eastAsia"/>
          <w:color w:val="333333"/>
          <w:kern w:val="0"/>
          <w:sz w:val="32"/>
          <w:szCs w:val="32"/>
        </w:rPr>
        <w:t>．习近平生态文明思想研究</w:t>
      </w:r>
    </w:p>
    <w:p w:rsidR="00694B07" w:rsidRPr="00694B07" w:rsidRDefault="00694B07" w:rsidP="00694B07">
      <w:pPr>
        <w:widowControl/>
        <w:shd w:val="clear" w:color="auto" w:fill="FFFFFF"/>
        <w:spacing w:line="23" w:lineRule="atLeast"/>
        <w:ind w:firstLine="64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7</w:t>
      </w:r>
      <w:r w:rsidRPr="00694B07">
        <w:rPr>
          <w:rFonts w:ascii="方正仿宋_GBK" w:eastAsia="方正仿宋_GBK" w:hAnsi="Times New Roman" w:cs="Times New Roman" w:hint="eastAsia"/>
          <w:color w:val="333333"/>
          <w:kern w:val="0"/>
          <w:sz w:val="32"/>
          <w:szCs w:val="32"/>
        </w:rPr>
        <w:t>．习近平总书记关于党的自我革命的重要思想研究</w:t>
      </w:r>
    </w:p>
    <w:p w:rsidR="00694B07" w:rsidRPr="00694B07" w:rsidRDefault="00694B07" w:rsidP="00694B07">
      <w:pPr>
        <w:widowControl/>
        <w:shd w:val="clear" w:color="auto" w:fill="FFFFFF"/>
        <w:spacing w:line="23" w:lineRule="atLeast"/>
        <w:ind w:firstLine="64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8</w:t>
      </w:r>
      <w:r w:rsidRPr="00694B07">
        <w:rPr>
          <w:rFonts w:ascii="方正仿宋_GBK" w:eastAsia="方正仿宋_GBK" w:hAnsi="Times New Roman" w:cs="Times New Roman" w:hint="eastAsia"/>
          <w:color w:val="333333"/>
          <w:kern w:val="0"/>
          <w:sz w:val="32"/>
          <w:szCs w:val="32"/>
        </w:rPr>
        <w:t>．习近平总书记关于</w:t>
      </w:r>
      <w:r w:rsidRPr="00694B07">
        <w:rPr>
          <w:rFonts w:ascii="方正仿宋_GBK" w:eastAsia="方正仿宋_GBK" w:hAnsi="Helvetica" w:cs="宋体" w:hint="eastAsia"/>
          <w:color w:val="333333"/>
          <w:kern w:val="0"/>
          <w:sz w:val="32"/>
          <w:szCs w:val="32"/>
        </w:rPr>
        <w:t>“三农”</w:t>
      </w:r>
      <w:r w:rsidRPr="00694B07">
        <w:rPr>
          <w:rFonts w:ascii="方正仿宋_GBK" w:eastAsia="方正仿宋_GBK" w:hAnsi="Times New Roman" w:cs="Times New Roman" w:hint="eastAsia"/>
          <w:color w:val="333333"/>
          <w:kern w:val="0"/>
          <w:sz w:val="32"/>
          <w:szCs w:val="32"/>
        </w:rPr>
        <w:t>工作的重要论述研究</w:t>
      </w:r>
    </w:p>
    <w:p w:rsidR="00694B07" w:rsidRPr="00694B07" w:rsidRDefault="00694B07" w:rsidP="00694B07">
      <w:pPr>
        <w:widowControl/>
        <w:shd w:val="clear" w:color="auto" w:fill="FFFFFF"/>
        <w:spacing w:line="23" w:lineRule="atLeast"/>
        <w:ind w:firstLine="64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9</w:t>
      </w:r>
      <w:r w:rsidRPr="00694B07">
        <w:rPr>
          <w:rFonts w:ascii="方正仿宋_GBK" w:eastAsia="方正仿宋_GBK" w:hAnsi="Times New Roman" w:cs="Times New Roman" w:hint="eastAsia"/>
          <w:color w:val="333333"/>
          <w:kern w:val="0"/>
          <w:sz w:val="32"/>
          <w:szCs w:val="32"/>
        </w:rPr>
        <w:t>．习近平总书记关于农业强国的重要论述研究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10</w:t>
      </w:r>
      <w:r w:rsidRPr="00694B07">
        <w:rPr>
          <w:rFonts w:ascii="方正仿宋_GBK" w:eastAsia="方正仿宋_GBK" w:hAnsi="Times New Roman" w:cs="Times New Roman" w:hint="eastAsia"/>
          <w:color w:val="333333"/>
          <w:kern w:val="0"/>
          <w:sz w:val="32"/>
          <w:szCs w:val="32"/>
        </w:rPr>
        <w:t>．习近平总书记关于国家总体安全观的重要论述研究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11</w:t>
      </w:r>
      <w:r w:rsidRPr="00694B07">
        <w:rPr>
          <w:rFonts w:ascii="方正仿宋_GBK" w:eastAsia="方正仿宋_GBK" w:hAnsi="Times New Roman" w:cs="Times New Roman" w:hint="eastAsia"/>
          <w:color w:val="333333"/>
          <w:kern w:val="0"/>
          <w:sz w:val="32"/>
          <w:szCs w:val="32"/>
        </w:rPr>
        <w:t>．习近平总书记关于依规治党的重要论述研究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12</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习近平总书记关于坚持和加强党的全面领导的重要论述研究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13</w:t>
      </w:r>
      <w:r w:rsidRPr="00694B07">
        <w:rPr>
          <w:rFonts w:ascii="方正仿宋_GBK" w:eastAsia="方正仿宋_GBK" w:hAnsi="Times New Roman" w:cs="Times New Roman" w:hint="eastAsia"/>
          <w:color w:val="333333"/>
          <w:kern w:val="0"/>
          <w:sz w:val="32"/>
          <w:szCs w:val="32"/>
        </w:rPr>
        <w:t>．习近平总书记关于人才队伍建设的重要论述研究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lastRenderedPageBreak/>
        <w:t>14</w:t>
      </w:r>
      <w:r w:rsidRPr="00694B07">
        <w:rPr>
          <w:rFonts w:ascii="方正仿宋_GBK" w:eastAsia="方正仿宋_GBK" w:hAnsi="Times New Roman" w:cs="Times New Roman" w:hint="eastAsia"/>
          <w:color w:val="333333"/>
          <w:kern w:val="0"/>
          <w:sz w:val="32"/>
          <w:szCs w:val="32"/>
        </w:rPr>
        <w:t>．习近平总书记关于新质生产力的重要论述研究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15</w:t>
      </w:r>
      <w:r w:rsidRPr="00694B07">
        <w:rPr>
          <w:rFonts w:ascii="方正仿宋_GBK" w:eastAsia="方正仿宋_GBK" w:hAnsi="Times New Roman" w:cs="Times New Roman" w:hint="eastAsia"/>
          <w:color w:val="333333"/>
          <w:kern w:val="0"/>
          <w:sz w:val="32"/>
          <w:szCs w:val="32"/>
        </w:rPr>
        <w:t>．习近平总书记关于中国式现代化的重要论述研究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16</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习近平总书记关于铸牢中华民族共同体意识的重要论述研究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17</w:t>
      </w:r>
      <w:r w:rsidRPr="00694B07">
        <w:rPr>
          <w:rFonts w:ascii="方正仿宋_GBK" w:eastAsia="方正仿宋_GBK" w:hAnsi="Times New Roman" w:cs="Times New Roman" w:hint="eastAsia"/>
          <w:color w:val="333333"/>
          <w:kern w:val="0"/>
          <w:sz w:val="32"/>
          <w:szCs w:val="32"/>
        </w:rPr>
        <w:t>．习近平总书记关于</w:t>
      </w:r>
      <w:proofErr w:type="gramStart"/>
      <w:r w:rsidRPr="00694B07">
        <w:rPr>
          <w:rFonts w:ascii="方正仿宋_GBK" w:eastAsia="方正仿宋_GBK" w:hAnsi="Times New Roman" w:cs="Times New Roman" w:hint="eastAsia"/>
          <w:color w:val="333333"/>
          <w:kern w:val="0"/>
          <w:sz w:val="32"/>
          <w:szCs w:val="32"/>
        </w:rPr>
        <w:t>思政课</w:t>
      </w:r>
      <w:proofErr w:type="gramEnd"/>
      <w:r w:rsidRPr="00694B07">
        <w:rPr>
          <w:rFonts w:ascii="方正仿宋_GBK" w:eastAsia="方正仿宋_GBK" w:hAnsi="Times New Roman" w:cs="Times New Roman" w:hint="eastAsia"/>
          <w:color w:val="333333"/>
          <w:kern w:val="0"/>
          <w:sz w:val="32"/>
          <w:szCs w:val="32"/>
        </w:rPr>
        <w:t>建设的重要论述研究</w:t>
      </w:r>
    </w:p>
    <w:p w:rsidR="00694B07" w:rsidRPr="00694B07" w:rsidRDefault="00694B07" w:rsidP="00694B07">
      <w:pPr>
        <w:widowControl/>
        <w:shd w:val="clear" w:color="auto" w:fill="FFFFFF"/>
        <w:spacing w:line="480" w:lineRule="atLeast"/>
        <w:ind w:firstLine="640"/>
        <w:rPr>
          <w:rFonts w:ascii="Times New Roman" w:eastAsia="宋体" w:hAnsi="Times New Roman" w:cs="Times New Roman"/>
          <w:color w:val="333333"/>
          <w:kern w:val="0"/>
          <w:sz w:val="32"/>
          <w:szCs w:val="32"/>
        </w:rPr>
      </w:pPr>
      <w:r w:rsidRPr="00694B07">
        <w:rPr>
          <w:rFonts w:ascii="Times New Roman" w:eastAsia="宋体" w:hAnsi="Times New Roman" w:cs="Times New Roman"/>
          <w:color w:val="333333"/>
          <w:kern w:val="0"/>
          <w:sz w:val="32"/>
          <w:szCs w:val="32"/>
        </w:rPr>
        <w:t>18</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习近平总书记视察重庆重要讲话重要指示精神阐释研究</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Times New Roman" w:cs="Times New Roman" w:hint="eastAsia"/>
          <w:color w:val="333333"/>
          <w:kern w:val="0"/>
          <w:sz w:val="32"/>
          <w:szCs w:val="32"/>
        </w:rPr>
        <w:t>（二）党史</w:t>
      </w:r>
      <w:r w:rsidRPr="00694B07">
        <w:rPr>
          <w:rFonts w:ascii="方正仿宋_GBK" w:eastAsia="方正仿宋_GBK" w:hAnsi="Verdana" w:cs="宋体" w:hint="eastAsia"/>
          <w:color w:val="333333"/>
          <w:kern w:val="0"/>
          <w:sz w:val="32"/>
          <w:szCs w:val="32"/>
        </w:rPr>
        <w:t>·</w:t>
      </w:r>
      <w:r w:rsidRPr="00694B07">
        <w:rPr>
          <w:rFonts w:ascii="方正楷体_GBK" w:eastAsia="方正楷体_GBK" w:hAnsi="Times New Roman" w:cs="Times New Roman" w:hint="eastAsia"/>
          <w:color w:val="333333"/>
          <w:kern w:val="0"/>
          <w:sz w:val="32"/>
          <w:szCs w:val="32"/>
        </w:rPr>
        <w:t>党建和政治学</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19</w:t>
      </w:r>
      <w:r w:rsidRPr="00694B07">
        <w:rPr>
          <w:rFonts w:ascii="方正仿宋_GBK" w:eastAsia="方正仿宋_GBK" w:hAnsi="Times New Roman" w:cs="Times New Roman" w:hint="eastAsia"/>
          <w:color w:val="333333"/>
          <w:kern w:val="0"/>
          <w:sz w:val="32"/>
          <w:szCs w:val="32"/>
        </w:rPr>
        <w:t>．坚持和加强党对群团工作领导研究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20</w:t>
      </w:r>
      <w:r w:rsidRPr="00694B07">
        <w:rPr>
          <w:rFonts w:ascii="方正仿宋_GBK" w:eastAsia="方正仿宋_GBK" w:hAnsi="Times New Roman" w:cs="Times New Roman" w:hint="eastAsia"/>
          <w:color w:val="333333"/>
          <w:kern w:val="0"/>
          <w:sz w:val="32"/>
          <w:szCs w:val="32"/>
        </w:rPr>
        <w:t>．健全党领导农村工作体制机制研究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21</w:t>
      </w:r>
      <w:r w:rsidRPr="00694B07">
        <w:rPr>
          <w:rFonts w:ascii="方正仿宋_GBK" w:eastAsia="方正仿宋_GBK" w:hAnsi="Times New Roman" w:cs="Times New Roman" w:hint="eastAsia"/>
          <w:color w:val="333333"/>
          <w:kern w:val="0"/>
          <w:sz w:val="32"/>
          <w:szCs w:val="32"/>
        </w:rPr>
        <w:t>．创新方式方法提升党纪学习教育实效研究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22</w:t>
      </w:r>
      <w:r w:rsidRPr="00694B07">
        <w:rPr>
          <w:rFonts w:ascii="方正仿宋_GBK" w:eastAsia="方正仿宋_GBK" w:hAnsi="Times New Roman" w:cs="Times New Roman" w:hint="eastAsia"/>
          <w:color w:val="333333"/>
          <w:kern w:val="0"/>
          <w:sz w:val="32"/>
          <w:szCs w:val="32"/>
        </w:rPr>
        <w:t>．推进党史学习教育常态化、</w:t>
      </w:r>
      <w:proofErr w:type="gramStart"/>
      <w:r w:rsidRPr="00694B07">
        <w:rPr>
          <w:rFonts w:ascii="方正仿宋_GBK" w:eastAsia="方正仿宋_GBK" w:hAnsi="Times New Roman" w:cs="Times New Roman" w:hint="eastAsia"/>
          <w:color w:val="333333"/>
          <w:kern w:val="0"/>
          <w:sz w:val="32"/>
          <w:szCs w:val="32"/>
        </w:rPr>
        <w:t>长效化</w:t>
      </w:r>
      <w:proofErr w:type="gramEnd"/>
      <w:r w:rsidRPr="00694B07">
        <w:rPr>
          <w:rFonts w:ascii="方正仿宋_GBK" w:eastAsia="方正仿宋_GBK" w:hAnsi="Times New Roman" w:cs="Times New Roman" w:hint="eastAsia"/>
          <w:color w:val="333333"/>
          <w:kern w:val="0"/>
          <w:sz w:val="32"/>
          <w:szCs w:val="32"/>
        </w:rPr>
        <w:t>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23</w:t>
      </w:r>
      <w:r w:rsidRPr="00694B07">
        <w:rPr>
          <w:rFonts w:ascii="方正仿宋_GBK" w:eastAsia="方正仿宋_GBK" w:hAnsi="Times New Roman" w:cs="Times New Roman" w:hint="eastAsia"/>
          <w:color w:val="333333"/>
          <w:kern w:val="0"/>
          <w:sz w:val="32"/>
          <w:szCs w:val="32"/>
        </w:rPr>
        <w:t>．政治监督具体化、精准化、常态化研究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24</w:t>
      </w:r>
      <w:r w:rsidRPr="00694B07">
        <w:rPr>
          <w:rFonts w:ascii="方正仿宋_GBK" w:eastAsia="方正仿宋_GBK" w:hAnsi="Times New Roman" w:cs="Times New Roman" w:hint="eastAsia"/>
          <w:color w:val="333333"/>
          <w:kern w:val="0"/>
          <w:sz w:val="32"/>
          <w:szCs w:val="32"/>
        </w:rPr>
        <w:t>．营造稳定</w:t>
      </w:r>
      <w:proofErr w:type="gramStart"/>
      <w:r w:rsidRPr="00694B07">
        <w:rPr>
          <w:rFonts w:ascii="方正仿宋_GBK" w:eastAsia="方正仿宋_GBK" w:hAnsi="Times New Roman" w:cs="Times New Roman" w:hint="eastAsia"/>
          <w:color w:val="333333"/>
          <w:kern w:val="0"/>
          <w:sz w:val="32"/>
          <w:szCs w:val="32"/>
        </w:rPr>
        <w:t>透明可</w:t>
      </w:r>
      <w:proofErr w:type="gramEnd"/>
      <w:r w:rsidRPr="00694B07">
        <w:rPr>
          <w:rFonts w:ascii="方正仿宋_GBK" w:eastAsia="方正仿宋_GBK" w:hAnsi="Times New Roman" w:cs="Times New Roman" w:hint="eastAsia"/>
          <w:color w:val="333333"/>
          <w:kern w:val="0"/>
          <w:sz w:val="32"/>
          <w:szCs w:val="32"/>
        </w:rPr>
        <w:t>预期的政策环境研究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25</w:t>
      </w:r>
      <w:r w:rsidRPr="00694B07">
        <w:rPr>
          <w:rFonts w:ascii="方正仿宋_GBK" w:eastAsia="方正仿宋_GBK" w:hAnsi="Times New Roman" w:cs="Times New Roman" w:hint="eastAsia"/>
          <w:color w:val="333333"/>
          <w:kern w:val="0"/>
          <w:sz w:val="32"/>
          <w:szCs w:val="32"/>
        </w:rPr>
        <w:t>．巡视监督与其他监督贯通协调研究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26</w:t>
      </w:r>
      <w:r w:rsidRPr="00694B07">
        <w:rPr>
          <w:rFonts w:ascii="方正仿宋_GBK" w:eastAsia="方正仿宋_GBK" w:hAnsi="Times New Roman" w:cs="Times New Roman" w:hint="eastAsia"/>
          <w:color w:val="333333"/>
          <w:kern w:val="0"/>
          <w:sz w:val="32"/>
          <w:szCs w:val="32"/>
        </w:rPr>
        <w:t>．巡视巡察上下联动研究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27</w:t>
      </w:r>
      <w:r w:rsidRPr="00694B07">
        <w:rPr>
          <w:rFonts w:ascii="方正仿宋_GBK" w:eastAsia="方正仿宋_GBK" w:hAnsi="Times New Roman" w:cs="Times New Roman" w:hint="eastAsia"/>
          <w:color w:val="333333"/>
          <w:kern w:val="0"/>
          <w:sz w:val="32"/>
          <w:szCs w:val="32"/>
        </w:rPr>
        <w:t>．国家安全体系和能力现代化建设研究</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Times New Roman" w:cs="Times New Roman" w:hint="eastAsia"/>
          <w:color w:val="333333"/>
          <w:kern w:val="0"/>
          <w:sz w:val="32"/>
          <w:szCs w:val="32"/>
        </w:rPr>
        <w:t>（三）经济学</w:t>
      </w:r>
    </w:p>
    <w:p w:rsidR="00694B07" w:rsidRPr="00694B07" w:rsidRDefault="00694B07" w:rsidP="00694B07">
      <w:pPr>
        <w:widowControl/>
        <w:shd w:val="clear" w:color="auto" w:fill="FFFFFF"/>
        <w:spacing w:line="579" w:lineRule="atLeast"/>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 xml:space="preserve">　　</w:t>
      </w:r>
      <w:r w:rsidRPr="00694B07">
        <w:rPr>
          <w:rFonts w:ascii="Times New Roman" w:eastAsia="宋体" w:hAnsi="Times New Roman" w:cs="Times New Roman"/>
          <w:color w:val="333333"/>
          <w:kern w:val="0"/>
          <w:sz w:val="32"/>
          <w:szCs w:val="32"/>
        </w:rPr>
        <w:t>28</w:t>
      </w:r>
      <w:r w:rsidRPr="00694B07">
        <w:rPr>
          <w:rFonts w:ascii="方正仿宋_GBK" w:eastAsia="方正仿宋_GBK" w:hAnsi="Times New Roman" w:cs="Times New Roman" w:hint="eastAsia"/>
          <w:color w:val="333333"/>
          <w:kern w:val="0"/>
          <w:sz w:val="32"/>
          <w:szCs w:val="32"/>
        </w:rPr>
        <w:t>．西部地区深度融入共建</w:t>
      </w:r>
      <w:r w:rsidRPr="00694B07">
        <w:rPr>
          <w:rFonts w:ascii="方正仿宋_GBK" w:eastAsia="方正仿宋_GBK" w:hAnsi="Helvetica" w:cs="宋体" w:hint="eastAsia"/>
          <w:color w:val="333333"/>
          <w:kern w:val="0"/>
          <w:sz w:val="32"/>
          <w:szCs w:val="32"/>
        </w:rPr>
        <w:t>“一带一路”</w:t>
      </w:r>
      <w:r w:rsidRPr="00694B07">
        <w:rPr>
          <w:rFonts w:ascii="方正仿宋_GBK" w:eastAsia="方正仿宋_GBK" w:hAnsi="Times New Roman" w:cs="Times New Roman" w:hint="eastAsia"/>
          <w:color w:val="333333"/>
          <w:kern w:val="0"/>
          <w:sz w:val="32"/>
          <w:szCs w:val="32"/>
        </w:rPr>
        <w:t>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29</w:t>
      </w:r>
      <w:r w:rsidRPr="00694B07">
        <w:rPr>
          <w:rFonts w:ascii="方正仿宋_GBK" w:eastAsia="方正仿宋_GBK" w:hAnsi="Times New Roman" w:cs="Times New Roman" w:hint="eastAsia"/>
          <w:color w:val="333333"/>
          <w:kern w:val="0"/>
          <w:sz w:val="32"/>
          <w:szCs w:val="32"/>
        </w:rPr>
        <w:t>．加快西部地区产业转型升级研究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30</w:t>
      </w:r>
      <w:r w:rsidRPr="00694B07">
        <w:rPr>
          <w:rFonts w:ascii="方正仿宋_GBK" w:eastAsia="方正仿宋_GBK" w:hAnsi="Times New Roman" w:cs="Times New Roman" w:hint="eastAsia"/>
          <w:color w:val="333333"/>
          <w:kern w:val="0"/>
          <w:sz w:val="32"/>
          <w:szCs w:val="32"/>
        </w:rPr>
        <w:t>．发展西部地区特色优势产业研究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31</w:t>
      </w:r>
      <w:r w:rsidRPr="00694B07">
        <w:rPr>
          <w:rFonts w:ascii="方正仿宋_GBK" w:eastAsia="方正仿宋_GBK" w:hAnsi="Times New Roman" w:cs="Times New Roman" w:hint="eastAsia"/>
          <w:color w:val="333333"/>
          <w:kern w:val="0"/>
          <w:sz w:val="32"/>
          <w:szCs w:val="32"/>
        </w:rPr>
        <w:t>．西部地区科技创新与制度保障研究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lastRenderedPageBreak/>
        <w:t>32</w:t>
      </w:r>
      <w:r w:rsidRPr="00694B07">
        <w:rPr>
          <w:rFonts w:ascii="方正仿宋_GBK" w:eastAsia="方正仿宋_GBK" w:hAnsi="Times New Roman" w:cs="Times New Roman" w:hint="eastAsia"/>
          <w:color w:val="333333"/>
          <w:kern w:val="0"/>
          <w:sz w:val="32"/>
          <w:szCs w:val="32"/>
        </w:rPr>
        <w:t>．西部地区粮食生产与安全保障研究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33</w:t>
      </w:r>
      <w:r w:rsidRPr="00694B07">
        <w:rPr>
          <w:rFonts w:ascii="方正仿宋_GBK" w:eastAsia="方正仿宋_GBK" w:hAnsi="Times New Roman" w:cs="Times New Roman" w:hint="eastAsia"/>
          <w:color w:val="333333"/>
          <w:kern w:val="0"/>
          <w:sz w:val="32"/>
          <w:szCs w:val="32"/>
        </w:rPr>
        <w:t>．西部地区筑牢国家生态安全屏障研究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34</w:t>
      </w:r>
      <w:r w:rsidRPr="00694B07">
        <w:rPr>
          <w:rFonts w:ascii="方正仿宋_GBK" w:eastAsia="方正仿宋_GBK" w:hAnsi="Times New Roman" w:cs="Times New Roman" w:hint="eastAsia"/>
          <w:color w:val="333333"/>
          <w:kern w:val="0"/>
          <w:sz w:val="32"/>
          <w:szCs w:val="32"/>
        </w:rPr>
        <w:t>．西部金融中心金融创新与风险防范治理研究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35</w:t>
      </w:r>
      <w:r w:rsidRPr="00694B07">
        <w:rPr>
          <w:rFonts w:ascii="方正仿宋_GBK" w:eastAsia="方正仿宋_GBK" w:hAnsi="Times New Roman" w:cs="Times New Roman" w:hint="eastAsia"/>
          <w:color w:val="333333"/>
          <w:kern w:val="0"/>
          <w:sz w:val="32"/>
          <w:szCs w:val="32"/>
        </w:rPr>
        <w:t>．促进中央企业与西部地区融合发展研究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36</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成渝地区双城经济</w:t>
      </w:r>
      <w:proofErr w:type="gramStart"/>
      <w:r w:rsidRPr="00694B07">
        <w:rPr>
          <w:rFonts w:ascii="方正仿宋_GBK" w:eastAsia="方正仿宋_GBK" w:hAnsi="Times New Roman" w:cs="Times New Roman" w:hint="eastAsia"/>
          <w:color w:val="333333"/>
          <w:spacing w:val="11"/>
          <w:kern w:val="0"/>
          <w:sz w:val="32"/>
          <w:szCs w:val="32"/>
        </w:rPr>
        <w:t>圈发挥</w:t>
      </w:r>
      <w:proofErr w:type="gramEnd"/>
      <w:r w:rsidRPr="00694B07">
        <w:rPr>
          <w:rFonts w:ascii="方正仿宋_GBK" w:eastAsia="方正仿宋_GBK" w:hAnsi="Times New Roman" w:cs="Times New Roman" w:hint="eastAsia"/>
          <w:color w:val="333333"/>
          <w:spacing w:val="11"/>
          <w:kern w:val="0"/>
          <w:sz w:val="32"/>
          <w:szCs w:val="32"/>
        </w:rPr>
        <w:t>全国高质量发展的重要增长</w:t>
      </w:r>
      <w:proofErr w:type="gramStart"/>
      <w:r w:rsidRPr="00694B07">
        <w:rPr>
          <w:rFonts w:ascii="方正仿宋_GBK" w:eastAsia="方正仿宋_GBK" w:hAnsi="Times New Roman" w:cs="Times New Roman" w:hint="eastAsia"/>
          <w:color w:val="333333"/>
          <w:spacing w:val="11"/>
          <w:kern w:val="0"/>
          <w:sz w:val="32"/>
          <w:szCs w:val="32"/>
        </w:rPr>
        <w:t>极</w:t>
      </w:r>
      <w:proofErr w:type="gramEnd"/>
      <w:r w:rsidRPr="00694B07">
        <w:rPr>
          <w:rFonts w:ascii="方正仿宋_GBK" w:eastAsia="方正仿宋_GBK" w:hAnsi="Times New Roman" w:cs="Times New Roman" w:hint="eastAsia"/>
          <w:color w:val="333333"/>
          <w:kern w:val="0"/>
          <w:sz w:val="32"/>
          <w:szCs w:val="32"/>
        </w:rPr>
        <w:t>和新的动力</w:t>
      </w:r>
      <w:proofErr w:type="gramStart"/>
      <w:r w:rsidRPr="00694B07">
        <w:rPr>
          <w:rFonts w:ascii="方正仿宋_GBK" w:eastAsia="方正仿宋_GBK" w:hAnsi="Times New Roman" w:cs="Times New Roman" w:hint="eastAsia"/>
          <w:color w:val="333333"/>
          <w:kern w:val="0"/>
          <w:sz w:val="32"/>
          <w:szCs w:val="32"/>
        </w:rPr>
        <w:t>源作用</w:t>
      </w:r>
      <w:proofErr w:type="gramEnd"/>
      <w:r w:rsidRPr="00694B07">
        <w:rPr>
          <w:rFonts w:ascii="方正仿宋_GBK" w:eastAsia="方正仿宋_GBK" w:hAnsi="Times New Roman" w:cs="Times New Roman" w:hint="eastAsia"/>
          <w:color w:val="333333"/>
          <w:kern w:val="0"/>
          <w:sz w:val="32"/>
          <w:szCs w:val="32"/>
        </w:rPr>
        <w:t>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37</w:t>
      </w:r>
      <w:r w:rsidRPr="00694B07">
        <w:rPr>
          <w:rFonts w:ascii="方正仿宋_GBK" w:eastAsia="方正仿宋_GBK" w:hAnsi="Times New Roman" w:cs="Times New Roman" w:hint="eastAsia"/>
          <w:color w:val="333333"/>
          <w:kern w:val="0"/>
          <w:sz w:val="32"/>
          <w:szCs w:val="32"/>
        </w:rPr>
        <w:t>．成渝共建西部金融中心研究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38</w:t>
      </w:r>
      <w:r w:rsidRPr="00694B07">
        <w:rPr>
          <w:rFonts w:ascii="方正仿宋_GBK" w:eastAsia="方正仿宋_GBK" w:hAnsi="Times New Roman" w:cs="Times New Roman" w:hint="eastAsia"/>
          <w:color w:val="333333"/>
          <w:kern w:val="0"/>
          <w:sz w:val="32"/>
          <w:szCs w:val="32"/>
        </w:rPr>
        <w:t>．成渝地区双城经济圈民营经济高质量发展研究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39</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6"/>
          <w:kern w:val="0"/>
          <w:sz w:val="32"/>
          <w:szCs w:val="32"/>
        </w:rPr>
        <w:t>成渝地区协同构建创新链、产业链、资金链、人才链研究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40</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6"/>
          <w:kern w:val="0"/>
          <w:sz w:val="32"/>
          <w:szCs w:val="32"/>
        </w:rPr>
        <w:t>成渝地区双城</w:t>
      </w:r>
      <w:proofErr w:type="gramStart"/>
      <w:r w:rsidRPr="00694B07">
        <w:rPr>
          <w:rFonts w:ascii="方正仿宋_GBK" w:eastAsia="方正仿宋_GBK" w:hAnsi="Times New Roman" w:cs="Times New Roman" w:hint="eastAsia"/>
          <w:color w:val="333333"/>
          <w:spacing w:val="-6"/>
          <w:kern w:val="0"/>
          <w:sz w:val="32"/>
          <w:szCs w:val="32"/>
        </w:rPr>
        <w:t>经济圈跨区域</w:t>
      </w:r>
      <w:proofErr w:type="gramEnd"/>
      <w:r w:rsidRPr="00694B07">
        <w:rPr>
          <w:rFonts w:ascii="方正仿宋_GBK" w:eastAsia="方正仿宋_GBK" w:hAnsi="Times New Roman" w:cs="Times New Roman" w:hint="eastAsia"/>
          <w:color w:val="333333"/>
          <w:spacing w:val="-6"/>
          <w:kern w:val="0"/>
          <w:sz w:val="32"/>
          <w:szCs w:val="32"/>
        </w:rPr>
        <w:t>公共服务基础设施建设研究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41</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基于高质量建设内陆开放高地的西部陆海新通道提升研究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42</w:t>
      </w:r>
      <w:r w:rsidRPr="00694B07">
        <w:rPr>
          <w:rFonts w:ascii="方正仿宋_GBK" w:eastAsia="方正仿宋_GBK" w:hAnsi="Times New Roman" w:cs="Times New Roman" w:hint="eastAsia"/>
          <w:color w:val="333333"/>
          <w:kern w:val="0"/>
          <w:sz w:val="32"/>
          <w:szCs w:val="32"/>
        </w:rPr>
        <w:t>．西部陆海新通道的国际物流体系建设研究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43</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Helvetica" w:cs="宋体" w:hint="eastAsia"/>
          <w:color w:val="333333"/>
          <w:kern w:val="0"/>
          <w:sz w:val="32"/>
          <w:szCs w:val="32"/>
        </w:rPr>
        <w:t>“一带一路”</w:t>
      </w:r>
      <w:r w:rsidRPr="00694B07">
        <w:rPr>
          <w:rFonts w:ascii="方正仿宋_GBK" w:eastAsia="方正仿宋_GBK" w:hAnsi="Times New Roman" w:cs="Times New Roman" w:hint="eastAsia"/>
          <w:color w:val="333333"/>
          <w:kern w:val="0"/>
          <w:sz w:val="32"/>
          <w:szCs w:val="32"/>
        </w:rPr>
        <w:t>科技创新合作区建设路径研究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44</w:t>
      </w:r>
      <w:r w:rsidRPr="00694B07">
        <w:rPr>
          <w:rFonts w:ascii="方正仿宋_GBK" w:eastAsia="方正仿宋_GBK" w:hAnsi="Times New Roman" w:cs="Times New Roman" w:hint="eastAsia"/>
          <w:color w:val="333333"/>
          <w:kern w:val="0"/>
          <w:sz w:val="32"/>
          <w:szCs w:val="32"/>
        </w:rPr>
        <w:t>．深化</w:t>
      </w:r>
      <w:r w:rsidRPr="00694B07">
        <w:rPr>
          <w:rFonts w:ascii="方正仿宋_GBK" w:eastAsia="方正仿宋_GBK" w:hAnsi="Helvetica" w:cs="宋体" w:hint="eastAsia"/>
          <w:color w:val="333333"/>
          <w:kern w:val="0"/>
          <w:sz w:val="32"/>
          <w:szCs w:val="32"/>
        </w:rPr>
        <w:t>“一带一路”农业合作研究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45</w:t>
      </w:r>
      <w:r w:rsidRPr="00694B07">
        <w:rPr>
          <w:rFonts w:ascii="方正仿宋_GBK" w:eastAsia="方正仿宋_GBK" w:hAnsi="Helvetica" w:cs="宋体" w:hint="eastAsia"/>
          <w:color w:val="333333"/>
          <w:kern w:val="0"/>
          <w:sz w:val="32"/>
          <w:szCs w:val="32"/>
        </w:rPr>
        <w:t>．国家粮食安全保</w:t>
      </w:r>
      <w:r w:rsidRPr="00694B07">
        <w:rPr>
          <w:rFonts w:ascii="方正仿宋_GBK" w:eastAsia="方正仿宋_GBK" w:hAnsi="Times New Roman" w:cs="Times New Roman" w:hint="eastAsia"/>
          <w:color w:val="333333"/>
          <w:kern w:val="0"/>
          <w:sz w:val="32"/>
          <w:szCs w:val="32"/>
        </w:rPr>
        <w:t>障体系研究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46</w:t>
      </w:r>
      <w:r w:rsidRPr="00694B07">
        <w:rPr>
          <w:rFonts w:ascii="方正仿宋_GBK" w:eastAsia="方正仿宋_GBK" w:hAnsi="Times New Roman" w:cs="Times New Roman" w:hint="eastAsia"/>
          <w:color w:val="333333"/>
          <w:kern w:val="0"/>
          <w:sz w:val="32"/>
          <w:szCs w:val="32"/>
        </w:rPr>
        <w:t>．加快全国统一大市场建设研究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47</w:t>
      </w:r>
      <w:r w:rsidRPr="00694B07">
        <w:rPr>
          <w:rFonts w:ascii="方正仿宋_GBK" w:eastAsia="方正仿宋_GBK" w:hAnsi="Times New Roman" w:cs="Times New Roman" w:hint="eastAsia"/>
          <w:color w:val="333333"/>
          <w:kern w:val="0"/>
          <w:sz w:val="32"/>
          <w:szCs w:val="32"/>
        </w:rPr>
        <w:t>．鼓励民间资本参与重大项目建设路径机制研究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48</w:t>
      </w:r>
      <w:r w:rsidRPr="00694B07">
        <w:rPr>
          <w:rFonts w:ascii="方正仿宋_GBK" w:eastAsia="方正仿宋_GBK" w:hAnsi="Times New Roman" w:cs="Times New Roman" w:hint="eastAsia"/>
          <w:color w:val="333333"/>
          <w:kern w:val="0"/>
          <w:sz w:val="32"/>
          <w:szCs w:val="32"/>
        </w:rPr>
        <w:t>．统筹扩大内需和深化供给侧结构性改革研究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49</w:t>
      </w:r>
      <w:r w:rsidRPr="00694B07">
        <w:rPr>
          <w:rFonts w:ascii="方正仿宋_GBK" w:eastAsia="方正仿宋_GBK" w:hAnsi="Times New Roman" w:cs="Times New Roman" w:hint="eastAsia"/>
          <w:color w:val="333333"/>
          <w:kern w:val="0"/>
          <w:sz w:val="32"/>
          <w:szCs w:val="32"/>
        </w:rPr>
        <w:t>．新质生产力产业链布局研究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lastRenderedPageBreak/>
        <w:t>50</w:t>
      </w:r>
      <w:r w:rsidRPr="00694B07">
        <w:rPr>
          <w:rFonts w:ascii="方正仿宋_GBK" w:eastAsia="方正仿宋_GBK" w:hAnsi="Times New Roman" w:cs="Times New Roman" w:hint="eastAsia"/>
          <w:color w:val="333333"/>
          <w:kern w:val="0"/>
          <w:sz w:val="32"/>
          <w:szCs w:val="32"/>
        </w:rPr>
        <w:t>．重庆打造内陆开放综合枢纽研究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51</w:t>
      </w:r>
      <w:r w:rsidRPr="00694B07">
        <w:rPr>
          <w:rFonts w:ascii="方正仿宋_GBK" w:eastAsia="方正仿宋_GBK" w:hAnsi="Times New Roman" w:cs="Times New Roman" w:hint="eastAsia"/>
          <w:color w:val="333333"/>
          <w:kern w:val="0"/>
          <w:sz w:val="32"/>
          <w:szCs w:val="32"/>
        </w:rPr>
        <w:t>．重庆加快形成现代化新质生产力研究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52</w:t>
      </w:r>
      <w:r w:rsidRPr="00694B07">
        <w:rPr>
          <w:rFonts w:ascii="方正仿宋_GBK" w:eastAsia="方正仿宋_GBK" w:hAnsi="Times New Roman" w:cs="Times New Roman" w:hint="eastAsia"/>
          <w:color w:val="333333"/>
          <w:kern w:val="0"/>
          <w:sz w:val="32"/>
          <w:szCs w:val="32"/>
        </w:rPr>
        <w:t>．重庆科技创新的重点与短板研究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53</w:t>
      </w:r>
      <w:r w:rsidRPr="00694B07">
        <w:rPr>
          <w:rFonts w:ascii="方正仿宋_GBK" w:eastAsia="方正仿宋_GBK" w:hAnsi="Times New Roman" w:cs="Times New Roman" w:hint="eastAsia"/>
          <w:color w:val="333333"/>
          <w:kern w:val="0"/>
          <w:sz w:val="32"/>
          <w:szCs w:val="32"/>
        </w:rPr>
        <w:t>．重庆融入全国统一大市场建设研究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54</w:t>
      </w:r>
      <w:r w:rsidRPr="00694B07">
        <w:rPr>
          <w:rFonts w:ascii="方正仿宋_GBK" w:eastAsia="方正仿宋_GBK" w:hAnsi="Times New Roman" w:cs="Times New Roman" w:hint="eastAsia"/>
          <w:color w:val="333333"/>
          <w:kern w:val="0"/>
          <w:sz w:val="32"/>
          <w:szCs w:val="32"/>
        </w:rPr>
        <w:t>．重庆把旅游业建设成区域支柱产业研究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55</w:t>
      </w:r>
      <w:r w:rsidRPr="00694B07">
        <w:rPr>
          <w:rFonts w:ascii="方正仿宋_GBK" w:eastAsia="方正仿宋_GBK" w:hAnsi="Times New Roman" w:cs="Times New Roman" w:hint="eastAsia"/>
          <w:color w:val="333333"/>
          <w:kern w:val="0"/>
          <w:sz w:val="32"/>
          <w:szCs w:val="32"/>
        </w:rPr>
        <w:t>．重庆构建以先进制造业为骨干的现代化产业体系研究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56</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1"/>
          <w:kern w:val="0"/>
          <w:sz w:val="32"/>
          <w:szCs w:val="32"/>
        </w:rPr>
        <w:t>重庆培育具有国际先进水平和竞争力的战略性新兴产业研究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57</w:t>
      </w:r>
      <w:r w:rsidRPr="00694B07">
        <w:rPr>
          <w:rFonts w:ascii="方正仿宋_GBK" w:eastAsia="方正仿宋_GBK" w:hAnsi="Times New Roman" w:cs="Times New Roman" w:hint="eastAsia"/>
          <w:color w:val="333333"/>
          <w:kern w:val="0"/>
          <w:sz w:val="32"/>
          <w:szCs w:val="32"/>
        </w:rPr>
        <w:t>．重庆推进</w:t>
      </w:r>
      <w:r w:rsidRPr="00694B07">
        <w:rPr>
          <w:rFonts w:ascii="方正仿宋_GBK" w:eastAsia="方正仿宋_GBK" w:hAnsi="Helvetica" w:cs="宋体" w:hint="eastAsia"/>
          <w:color w:val="333333"/>
          <w:kern w:val="0"/>
          <w:sz w:val="32"/>
          <w:szCs w:val="32"/>
        </w:rPr>
        <w:t>“</w:t>
      </w:r>
      <w:r w:rsidRPr="00694B07">
        <w:rPr>
          <w:rFonts w:ascii="Times New Roman" w:eastAsia="宋体" w:hAnsi="Times New Roman" w:cs="Times New Roman"/>
          <w:color w:val="333333"/>
          <w:kern w:val="0"/>
          <w:sz w:val="32"/>
          <w:szCs w:val="32"/>
        </w:rPr>
        <w:t>33618</w:t>
      </w:r>
      <w:r w:rsidRPr="00694B07">
        <w:rPr>
          <w:rFonts w:ascii="方正仿宋_GBK" w:eastAsia="方正仿宋_GBK" w:hAnsi="Helvetica" w:cs="宋体" w:hint="eastAsia"/>
          <w:color w:val="333333"/>
          <w:kern w:val="0"/>
          <w:sz w:val="32"/>
          <w:szCs w:val="32"/>
        </w:rPr>
        <w:t>”</w:t>
      </w:r>
      <w:r w:rsidRPr="00694B07">
        <w:rPr>
          <w:rFonts w:ascii="方正仿宋_GBK" w:eastAsia="方正仿宋_GBK" w:hAnsi="Times New Roman" w:cs="Times New Roman" w:hint="eastAsia"/>
          <w:color w:val="333333"/>
          <w:kern w:val="0"/>
          <w:sz w:val="32"/>
          <w:szCs w:val="32"/>
        </w:rPr>
        <w:t>现代制造业集群体系研究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58</w:t>
      </w:r>
      <w:r w:rsidRPr="00694B07">
        <w:rPr>
          <w:rFonts w:ascii="方正仿宋_GBK" w:eastAsia="方正仿宋_GBK" w:hAnsi="Times New Roman" w:cs="Times New Roman" w:hint="eastAsia"/>
          <w:color w:val="333333"/>
          <w:kern w:val="0"/>
          <w:sz w:val="32"/>
          <w:szCs w:val="32"/>
        </w:rPr>
        <w:t>．重要产业备份基地建设研究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59</w:t>
      </w:r>
      <w:r w:rsidRPr="00694B07">
        <w:rPr>
          <w:rFonts w:ascii="方正仿宋_GBK" w:eastAsia="方正仿宋_GBK" w:hAnsi="Times New Roman" w:cs="Times New Roman" w:hint="eastAsia"/>
          <w:color w:val="333333"/>
          <w:kern w:val="0"/>
          <w:sz w:val="32"/>
          <w:szCs w:val="32"/>
        </w:rPr>
        <w:t>．重庆制造业重大技术改造升级和大规模设备更新研究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60</w:t>
      </w:r>
      <w:r w:rsidRPr="00694B07">
        <w:rPr>
          <w:rFonts w:ascii="方正仿宋_GBK" w:eastAsia="方正仿宋_GBK" w:hAnsi="Times New Roman" w:cs="Times New Roman" w:hint="eastAsia"/>
          <w:color w:val="333333"/>
          <w:kern w:val="0"/>
          <w:sz w:val="32"/>
          <w:szCs w:val="32"/>
        </w:rPr>
        <w:t>．重庆推动科技创新和产业创新深度融合研究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61</w:t>
      </w:r>
      <w:r w:rsidRPr="00694B07">
        <w:rPr>
          <w:rFonts w:ascii="方正仿宋_GBK" w:eastAsia="方正仿宋_GBK" w:hAnsi="Times New Roman" w:cs="Times New Roman" w:hint="eastAsia"/>
          <w:color w:val="333333"/>
          <w:kern w:val="0"/>
          <w:sz w:val="32"/>
          <w:szCs w:val="32"/>
        </w:rPr>
        <w:t>．</w:t>
      </w:r>
      <w:proofErr w:type="gramStart"/>
      <w:r w:rsidRPr="00694B07">
        <w:rPr>
          <w:rFonts w:ascii="方正仿宋_GBK" w:eastAsia="方正仿宋_GBK" w:hAnsi="Times New Roman" w:cs="Times New Roman" w:hint="eastAsia"/>
          <w:color w:val="333333"/>
          <w:kern w:val="0"/>
          <w:sz w:val="32"/>
          <w:szCs w:val="32"/>
        </w:rPr>
        <w:t>重庆渝西战略性</w:t>
      </w:r>
      <w:proofErr w:type="gramEnd"/>
      <w:r w:rsidRPr="00694B07">
        <w:rPr>
          <w:rFonts w:ascii="方正仿宋_GBK" w:eastAsia="方正仿宋_GBK" w:hAnsi="Times New Roman" w:cs="Times New Roman" w:hint="eastAsia"/>
          <w:color w:val="333333"/>
          <w:kern w:val="0"/>
          <w:sz w:val="32"/>
          <w:szCs w:val="32"/>
        </w:rPr>
        <w:t>新兴产业集聚一体化研究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62</w:t>
      </w:r>
      <w:r w:rsidRPr="00694B07">
        <w:rPr>
          <w:rFonts w:ascii="方正仿宋_GBK" w:eastAsia="方正仿宋_GBK" w:hAnsi="Times New Roman" w:cs="Times New Roman" w:hint="eastAsia"/>
          <w:color w:val="333333"/>
          <w:kern w:val="0"/>
          <w:sz w:val="32"/>
          <w:szCs w:val="32"/>
        </w:rPr>
        <w:t>．产业数字化、智能化同绿色化深度融合研究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63</w:t>
      </w:r>
      <w:r w:rsidRPr="00694B07">
        <w:rPr>
          <w:rFonts w:ascii="方正仿宋_GBK" w:eastAsia="方正仿宋_GBK" w:hAnsi="Times New Roman" w:cs="Times New Roman" w:hint="eastAsia"/>
          <w:color w:val="333333"/>
          <w:kern w:val="0"/>
          <w:sz w:val="32"/>
          <w:szCs w:val="32"/>
        </w:rPr>
        <w:t>．创新跨地区产业协作和优化布局机制研究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64</w:t>
      </w:r>
      <w:r w:rsidRPr="00694B07">
        <w:rPr>
          <w:rFonts w:ascii="方正仿宋_GBK" w:eastAsia="方正仿宋_GBK" w:hAnsi="Times New Roman" w:cs="Times New Roman" w:hint="eastAsia"/>
          <w:color w:val="333333"/>
          <w:kern w:val="0"/>
          <w:sz w:val="32"/>
          <w:szCs w:val="32"/>
        </w:rPr>
        <w:t>．重庆工程技术队伍支撑现代化产业体系建设研究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65</w:t>
      </w:r>
      <w:r w:rsidRPr="00694B07">
        <w:rPr>
          <w:rFonts w:ascii="方正仿宋_GBK" w:eastAsia="方正仿宋_GBK" w:hAnsi="Times New Roman" w:cs="Times New Roman" w:hint="eastAsia"/>
          <w:color w:val="333333"/>
          <w:kern w:val="0"/>
          <w:sz w:val="32"/>
          <w:szCs w:val="32"/>
        </w:rPr>
        <w:t>．重庆粮食安全保障体系研究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66</w:t>
      </w:r>
      <w:r w:rsidRPr="00694B07">
        <w:rPr>
          <w:rFonts w:ascii="方正仿宋_GBK" w:eastAsia="方正仿宋_GBK" w:hAnsi="Times New Roman" w:cs="Times New Roman" w:hint="eastAsia"/>
          <w:color w:val="333333"/>
          <w:kern w:val="0"/>
          <w:sz w:val="32"/>
          <w:szCs w:val="32"/>
        </w:rPr>
        <w:t>．粮食产销区省际横向利益补偿机制研究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67</w:t>
      </w:r>
      <w:r w:rsidRPr="00694B07">
        <w:rPr>
          <w:rFonts w:ascii="方正仿宋_GBK" w:eastAsia="方正仿宋_GBK" w:hAnsi="Times New Roman" w:cs="Times New Roman" w:hint="eastAsia"/>
          <w:color w:val="333333"/>
          <w:kern w:val="0"/>
          <w:sz w:val="32"/>
          <w:szCs w:val="32"/>
        </w:rPr>
        <w:t>．重庆发展生态特色农业研究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68</w:t>
      </w:r>
      <w:r w:rsidRPr="00694B07">
        <w:rPr>
          <w:rFonts w:ascii="方正仿宋_GBK" w:eastAsia="方正仿宋_GBK" w:hAnsi="Times New Roman" w:cs="Times New Roman" w:hint="eastAsia"/>
          <w:color w:val="333333"/>
          <w:kern w:val="0"/>
          <w:sz w:val="32"/>
          <w:szCs w:val="32"/>
        </w:rPr>
        <w:t>．农业社会化服务平台建设研究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lastRenderedPageBreak/>
        <w:t>69</w:t>
      </w:r>
      <w:r w:rsidRPr="00694B07">
        <w:rPr>
          <w:rFonts w:ascii="方正仿宋_GBK" w:eastAsia="方正仿宋_GBK" w:hAnsi="Times New Roman" w:cs="Times New Roman" w:hint="eastAsia"/>
          <w:color w:val="333333"/>
          <w:kern w:val="0"/>
          <w:sz w:val="32"/>
          <w:szCs w:val="32"/>
        </w:rPr>
        <w:t>．重庆工业遗产历史与文化价值开发研究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70</w:t>
      </w:r>
      <w:r w:rsidRPr="00694B07">
        <w:rPr>
          <w:rFonts w:ascii="方正仿宋_GBK" w:eastAsia="方正仿宋_GBK" w:hAnsi="Times New Roman" w:cs="Times New Roman" w:hint="eastAsia"/>
          <w:color w:val="333333"/>
          <w:kern w:val="0"/>
          <w:sz w:val="32"/>
          <w:szCs w:val="32"/>
        </w:rPr>
        <w:t>．重庆</w:t>
      </w:r>
      <w:proofErr w:type="gramStart"/>
      <w:r w:rsidRPr="00694B07">
        <w:rPr>
          <w:rFonts w:ascii="方正仿宋_GBK" w:eastAsia="方正仿宋_GBK" w:hAnsi="Times New Roman" w:cs="Times New Roman" w:hint="eastAsia"/>
          <w:color w:val="333333"/>
          <w:kern w:val="0"/>
          <w:sz w:val="32"/>
          <w:szCs w:val="32"/>
        </w:rPr>
        <w:t>非遗与旅游</w:t>
      </w:r>
      <w:proofErr w:type="gramEnd"/>
      <w:r w:rsidRPr="00694B07">
        <w:rPr>
          <w:rFonts w:ascii="方正仿宋_GBK" w:eastAsia="方正仿宋_GBK" w:hAnsi="Times New Roman" w:cs="Times New Roman" w:hint="eastAsia"/>
          <w:color w:val="333333"/>
          <w:kern w:val="0"/>
          <w:sz w:val="32"/>
          <w:szCs w:val="32"/>
        </w:rPr>
        <w:t>深度融合发展研究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71</w:t>
      </w:r>
      <w:r w:rsidRPr="00694B07">
        <w:rPr>
          <w:rFonts w:ascii="方正仿宋_GBK" w:eastAsia="方正仿宋_GBK" w:hAnsi="Times New Roman" w:cs="Times New Roman" w:hint="eastAsia"/>
          <w:color w:val="333333"/>
          <w:kern w:val="0"/>
          <w:sz w:val="32"/>
          <w:szCs w:val="32"/>
        </w:rPr>
        <w:t>．重庆深化要素市场化改革研究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72</w:t>
      </w:r>
      <w:r w:rsidRPr="00694B07">
        <w:rPr>
          <w:rFonts w:ascii="方正仿宋_GBK" w:eastAsia="方正仿宋_GBK" w:hAnsi="Times New Roman" w:cs="Times New Roman" w:hint="eastAsia"/>
          <w:color w:val="333333"/>
          <w:kern w:val="0"/>
          <w:sz w:val="32"/>
          <w:szCs w:val="32"/>
        </w:rPr>
        <w:t>．培育壮大新型消费策略与路径研究</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（四）法学</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73</w:t>
      </w:r>
      <w:r w:rsidRPr="00694B07">
        <w:rPr>
          <w:rFonts w:ascii="方正仿宋_GBK" w:eastAsia="方正仿宋_GBK" w:hAnsi="Helvetica" w:cs="宋体" w:hint="eastAsia"/>
          <w:color w:val="333333"/>
          <w:kern w:val="0"/>
          <w:sz w:val="32"/>
          <w:szCs w:val="32"/>
        </w:rPr>
        <w:t>．法治赋能超大城市现代化治理研究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74</w:t>
      </w:r>
      <w:r w:rsidRPr="00694B07">
        <w:rPr>
          <w:rFonts w:ascii="方正仿宋_GBK" w:eastAsia="方正仿宋_GBK" w:hAnsi="Helvetica" w:cs="宋体" w:hint="eastAsia"/>
          <w:color w:val="333333"/>
          <w:kern w:val="0"/>
          <w:sz w:val="32"/>
          <w:szCs w:val="32"/>
        </w:rPr>
        <w:t>．重庆优化稳定可预期法治化的最佳营商环境研究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75</w:t>
      </w:r>
      <w:r w:rsidRPr="00694B07">
        <w:rPr>
          <w:rFonts w:ascii="方正仿宋_GBK" w:eastAsia="方正仿宋_GBK" w:hAnsi="Helvetica" w:cs="宋体" w:hint="eastAsia"/>
          <w:color w:val="333333"/>
          <w:kern w:val="0"/>
          <w:sz w:val="32"/>
          <w:szCs w:val="32"/>
        </w:rPr>
        <w:t>．重庆对接高标准国际经贸规则研究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76</w:t>
      </w:r>
      <w:r w:rsidRPr="00694B07">
        <w:rPr>
          <w:rFonts w:ascii="方正仿宋_GBK" w:eastAsia="方正仿宋_GBK" w:hAnsi="Helvetica" w:cs="宋体" w:hint="eastAsia"/>
          <w:color w:val="333333"/>
          <w:kern w:val="0"/>
          <w:sz w:val="32"/>
          <w:szCs w:val="32"/>
        </w:rPr>
        <w:t>．新就业形态劳动者权益保障研究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77</w:t>
      </w:r>
      <w:r w:rsidRPr="00694B07">
        <w:rPr>
          <w:rFonts w:ascii="方正仿宋_GBK" w:eastAsia="方正仿宋_GBK" w:hAnsi="Helvetica" w:cs="宋体" w:hint="eastAsia"/>
          <w:color w:val="333333"/>
          <w:kern w:val="0"/>
          <w:sz w:val="32"/>
          <w:szCs w:val="32"/>
        </w:rPr>
        <w:t>．面向生成式人工智能的法律和政策研究</w:t>
      </w:r>
      <w:r w:rsidRPr="00694B07">
        <w:rPr>
          <w:rFonts w:ascii="方正楷体_GBK" w:eastAsia="方正楷体_GBK" w:hAnsi="Helvetica" w:cs="宋体" w:hint="eastAsia"/>
          <w:color w:val="333333"/>
          <w:kern w:val="0"/>
          <w:sz w:val="32"/>
          <w:szCs w:val="32"/>
        </w:rPr>
        <w:t> </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（五）社会学</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78</w:t>
      </w:r>
      <w:r w:rsidRPr="00694B07">
        <w:rPr>
          <w:rFonts w:ascii="方正仿宋_GBK" w:eastAsia="方正仿宋_GBK" w:hAnsi="Helvetica" w:cs="宋体" w:hint="eastAsia"/>
          <w:color w:val="333333"/>
          <w:kern w:val="0"/>
          <w:sz w:val="32"/>
          <w:szCs w:val="32"/>
        </w:rPr>
        <w:t>．打造具有西部地区特色的乡村建设模式研究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79</w:t>
      </w:r>
      <w:r w:rsidRPr="00694B07">
        <w:rPr>
          <w:rFonts w:ascii="方正仿宋_GBK" w:eastAsia="方正仿宋_GBK" w:hAnsi="Helvetica" w:cs="宋体" w:hint="eastAsia"/>
          <w:color w:val="333333"/>
          <w:kern w:val="0"/>
          <w:sz w:val="32"/>
          <w:szCs w:val="32"/>
        </w:rPr>
        <w:t>．重庆推进市</w:t>
      </w:r>
      <w:proofErr w:type="gramStart"/>
      <w:r w:rsidRPr="00694B07">
        <w:rPr>
          <w:rFonts w:ascii="方正仿宋_GBK" w:eastAsia="方正仿宋_GBK" w:hAnsi="Helvetica" w:cs="宋体" w:hint="eastAsia"/>
          <w:color w:val="333333"/>
          <w:kern w:val="0"/>
          <w:sz w:val="32"/>
          <w:szCs w:val="32"/>
        </w:rPr>
        <w:t>域社会</w:t>
      </w:r>
      <w:proofErr w:type="gramEnd"/>
      <w:r w:rsidRPr="00694B07">
        <w:rPr>
          <w:rFonts w:ascii="方正仿宋_GBK" w:eastAsia="方正仿宋_GBK" w:hAnsi="Helvetica" w:cs="宋体" w:hint="eastAsia"/>
          <w:color w:val="333333"/>
          <w:kern w:val="0"/>
          <w:sz w:val="32"/>
          <w:szCs w:val="32"/>
        </w:rPr>
        <w:t>治理现代化研究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80</w:t>
      </w:r>
      <w:r w:rsidRPr="00694B07">
        <w:rPr>
          <w:rFonts w:ascii="方正仿宋_GBK" w:eastAsia="方正仿宋_GBK" w:hAnsi="Helvetica" w:cs="宋体" w:hint="eastAsia"/>
          <w:color w:val="333333"/>
          <w:kern w:val="0"/>
          <w:sz w:val="32"/>
          <w:szCs w:val="32"/>
        </w:rPr>
        <w:t>．重庆创新推进城乡治理一体化研究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81</w:t>
      </w:r>
      <w:r w:rsidRPr="00694B07">
        <w:rPr>
          <w:rFonts w:ascii="方正仿宋_GBK" w:eastAsia="方正仿宋_GBK" w:hAnsi="Helvetica" w:cs="宋体" w:hint="eastAsia"/>
          <w:color w:val="333333"/>
          <w:kern w:val="0"/>
          <w:sz w:val="32"/>
          <w:szCs w:val="32"/>
        </w:rPr>
        <w:t>．重庆全面推进乡村振兴研究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82</w:t>
      </w:r>
      <w:r w:rsidRPr="00694B07">
        <w:rPr>
          <w:rFonts w:ascii="方正仿宋_GBK" w:eastAsia="方正仿宋_GBK" w:hAnsi="Helvetica" w:cs="宋体" w:hint="eastAsia"/>
          <w:color w:val="333333"/>
          <w:kern w:val="0"/>
          <w:sz w:val="32"/>
          <w:szCs w:val="32"/>
        </w:rPr>
        <w:t>．重庆县域城乡融合发展研究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83</w:t>
      </w:r>
      <w:r w:rsidRPr="00694B07">
        <w:rPr>
          <w:rFonts w:ascii="方正仿宋_GBK" w:eastAsia="方正仿宋_GBK" w:hAnsi="Helvetica" w:cs="宋体" w:hint="eastAsia"/>
          <w:color w:val="333333"/>
          <w:kern w:val="0"/>
          <w:sz w:val="32"/>
          <w:szCs w:val="32"/>
        </w:rPr>
        <w:t>．重庆完善农村公共服务体系研究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84</w:t>
      </w:r>
      <w:r w:rsidRPr="00694B07">
        <w:rPr>
          <w:rFonts w:ascii="方正仿宋_GBK" w:eastAsia="方正仿宋_GBK" w:hAnsi="Helvetica" w:cs="宋体" w:hint="eastAsia"/>
          <w:color w:val="333333"/>
          <w:kern w:val="0"/>
          <w:sz w:val="32"/>
          <w:szCs w:val="32"/>
        </w:rPr>
        <w:t>．高质量推进民生工程建设路径与机制研究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85</w:t>
      </w:r>
      <w:r w:rsidRPr="00694B07">
        <w:rPr>
          <w:rFonts w:ascii="方正仿宋_GBK" w:eastAsia="方正仿宋_GBK" w:hAnsi="Helvetica" w:cs="宋体" w:hint="eastAsia"/>
          <w:color w:val="333333"/>
          <w:kern w:val="0"/>
          <w:sz w:val="32"/>
          <w:szCs w:val="32"/>
        </w:rPr>
        <w:t>．新形势下加强网络空间治理的方式和路径研究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86</w:t>
      </w:r>
      <w:r w:rsidRPr="00694B07">
        <w:rPr>
          <w:rFonts w:ascii="方正仿宋_GBK" w:eastAsia="方正仿宋_GBK" w:hAnsi="Helvetica" w:cs="宋体" w:hint="eastAsia"/>
          <w:color w:val="333333"/>
          <w:kern w:val="0"/>
          <w:sz w:val="32"/>
          <w:szCs w:val="32"/>
        </w:rPr>
        <w:t>．重庆人口变化与教育结构优化研究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87</w:t>
      </w:r>
      <w:r w:rsidRPr="00694B07">
        <w:rPr>
          <w:rFonts w:ascii="方正仿宋_GBK" w:eastAsia="方正仿宋_GBK" w:hAnsi="Helvetica" w:cs="宋体" w:hint="eastAsia"/>
          <w:color w:val="333333"/>
          <w:kern w:val="0"/>
          <w:sz w:val="32"/>
          <w:szCs w:val="32"/>
        </w:rPr>
        <w:t>．重庆建立低收入人口常态化帮扶机制研究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lastRenderedPageBreak/>
        <w:t>88</w:t>
      </w:r>
      <w:r w:rsidRPr="00694B07">
        <w:rPr>
          <w:rFonts w:ascii="方正仿宋_GBK" w:eastAsia="方正仿宋_GBK" w:hAnsi="Helvetica" w:cs="宋体" w:hint="eastAsia"/>
          <w:color w:val="333333"/>
          <w:kern w:val="0"/>
          <w:sz w:val="32"/>
          <w:szCs w:val="32"/>
        </w:rPr>
        <w:t>．重庆吸引高校毕业生等</w:t>
      </w:r>
      <w:proofErr w:type="gramStart"/>
      <w:r w:rsidRPr="00694B07">
        <w:rPr>
          <w:rFonts w:ascii="方正仿宋_GBK" w:eastAsia="方正仿宋_GBK" w:hAnsi="Helvetica" w:cs="宋体" w:hint="eastAsia"/>
          <w:color w:val="333333"/>
          <w:kern w:val="0"/>
          <w:sz w:val="32"/>
          <w:szCs w:val="32"/>
        </w:rPr>
        <w:t>青年留渝来渝</w:t>
      </w:r>
      <w:proofErr w:type="gramEnd"/>
      <w:r w:rsidRPr="00694B07">
        <w:rPr>
          <w:rFonts w:ascii="方正仿宋_GBK" w:eastAsia="方正仿宋_GBK" w:hAnsi="Helvetica" w:cs="宋体" w:hint="eastAsia"/>
          <w:color w:val="333333"/>
          <w:kern w:val="0"/>
          <w:sz w:val="32"/>
          <w:szCs w:val="32"/>
        </w:rPr>
        <w:t>就业创业研究</w:t>
      </w:r>
      <w:r w:rsidRPr="00694B07">
        <w:rPr>
          <w:rFonts w:ascii="方正仿宋_GBK" w:eastAsia="方正仿宋_GBK" w:hAnsi="Helvetica" w:cs="宋体" w:hint="eastAsia"/>
          <w:color w:val="333333"/>
          <w:kern w:val="0"/>
          <w:sz w:val="32"/>
          <w:szCs w:val="32"/>
        </w:rPr>
        <w:t> </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（六）新闻传播学和图书情报学</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89</w:t>
      </w:r>
      <w:r w:rsidRPr="00694B07">
        <w:rPr>
          <w:rFonts w:ascii="方正仿宋_GBK" w:eastAsia="方正仿宋_GBK" w:hAnsi="Helvetica" w:cs="宋体" w:hint="eastAsia"/>
          <w:color w:val="333333"/>
          <w:kern w:val="0"/>
          <w:sz w:val="32"/>
          <w:szCs w:val="32"/>
        </w:rPr>
        <w:t>．全媒体国际传播体系建设研究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90</w:t>
      </w:r>
      <w:r w:rsidRPr="00694B07">
        <w:rPr>
          <w:rFonts w:ascii="方正仿宋_GBK" w:eastAsia="方正仿宋_GBK" w:hAnsi="Helvetica" w:cs="宋体" w:hint="eastAsia"/>
          <w:color w:val="333333"/>
          <w:kern w:val="0"/>
          <w:sz w:val="32"/>
          <w:szCs w:val="32"/>
        </w:rPr>
        <w:t>．提升城市国际传播效能研究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91</w:t>
      </w:r>
      <w:r w:rsidRPr="00694B07">
        <w:rPr>
          <w:rFonts w:ascii="方正仿宋_GBK" w:eastAsia="方正仿宋_GBK" w:hAnsi="Helvetica" w:cs="宋体" w:hint="eastAsia"/>
          <w:color w:val="333333"/>
          <w:kern w:val="0"/>
          <w:sz w:val="32"/>
          <w:szCs w:val="32"/>
        </w:rPr>
        <w:t>．以数字化赋能媒体融合发展研究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92</w:t>
      </w:r>
      <w:r w:rsidRPr="00694B07">
        <w:rPr>
          <w:rFonts w:ascii="方正仿宋_GBK" w:eastAsia="方正仿宋_GBK" w:hAnsi="Helvetica" w:cs="宋体" w:hint="eastAsia"/>
          <w:color w:val="333333"/>
          <w:kern w:val="0"/>
          <w:sz w:val="32"/>
          <w:szCs w:val="32"/>
        </w:rPr>
        <w:t>．重庆出版运营模式创新研究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93</w:t>
      </w:r>
      <w:r w:rsidRPr="00694B07">
        <w:rPr>
          <w:rFonts w:ascii="方正仿宋_GBK" w:eastAsia="方正仿宋_GBK" w:hAnsi="Helvetica" w:cs="宋体" w:hint="eastAsia"/>
          <w:color w:val="333333"/>
          <w:kern w:val="0"/>
          <w:sz w:val="32"/>
          <w:szCs w:val="32"/>
        </w:rPr>
        <w:t>．网络视听优质内容产品供给机制研究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94</w:t>
      </w:r>
      <w:r w:rsidRPr="00694B07">
        <w:rPr>
          <w:rFonts w:ascii="方正仿宋_GBK" w:eastAsia="方正仿宋_GBK" w:hAnsi="Helvetica" w:cs="宋体" w:hint="eastAsia"/>
          <w:color w:val="333333"/>
          <w:kern w:val="0"/>
          <w:sz w:val="32"/>
          <w:szCs w:val="32"/>
        </w:rPr>
        <w:t>．重庆文艺精品创作生产机制研究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95</w:t>
      </w:r>
      <w:r w:rsidRPr="00694B07">
        <w:rPr>
          <w:rFonts w:ascii="方正仿宋_GBK" w:eastAsia="方正仿宋_GBK" w:hAnsi="Helvetica" w:cs="宋体" w:hint="eastAsia"/>
          <w:color w:val="333333"/>
          <w:kern w:val="0"/>
          <w:sz w:val="32"/>
          <w:szCs w:val="32"/>
        </w:rPr>
        <w:t>．加强乡村优秀传统文化保护传承和创新发展研究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96</w:t>
      </w:r>
      <w:r w:rsidRPr="00694B07">
        <w:rPr>
          <w:rFonts w:ascii="方正仿宋_GBK" w:eastAsia="方正仿宋_GBK" w:hAnsi="Helvetica" w:cs="宋体" w:hint="eastAsia"/>
          <w:color w:val="333333"/>
          <w:kern w:val="0"/>
          <w:sz w:val="32"/>
          <w:szCs w:val="32"/>
        </w:rPr>
        <w:t>．引导社会力量参与公共文化服务体系建设研究</w:t>
      </w:r>
    </w:p>
    <w:p w:rsidR="00694B07" w:rsidRPr="00694B07" w:rsidRDefault="00694B07" w:rsidP="00694B07">
      <w:pPr>
        <w:widowControl/>
        <w:shd w:val="clear" w:color="auto" w:fill="FFFFFF"/>
        <w:spacing w:line="579" w:lineRule="atLeast"/>
        <w:ind w:firstLine="640"/>
        <w:rPr>
          <w:rFonts w:ascii="Verdana" w:eastAsia="宋体" w:hAnsi="Verdana" w:cs="宋体"/>
          <w:color w:val="333333"/>
          <w:kern w:val="0"/>
          <w:sz w:val="32"/>
          <w:szCs w:val="32"/>
        </w:rPr>
      </w:pPr>
      <w:r w:rsidRPr="00694B07">
        <w:rPr>
          <w:rFonts w:ascii="方正楷体_GBK" w:eastAsia="方正楷体_GBK" w:hAnsi="Verdana" w:cs="宋体" w:hint="eastAsia"/>
          <w:color w:val="333333"/>
          <w:kern w:val="0"/>
          <w:sz w:val="32"/>
          <w:szCs w:val="32"/>
        </w:rPr>
        <w:t>（七）管理学</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97</w:t>
      </w:r>
      <w:r w:rsidRPr="00694B07">
        <w:rPr>
          <w:rFonts w:ascii="方正仿宋_GBK" w:eastAsia="方正仿宋_GBK" w:hAnsi="Helvetica" w:cs="宋体" w:hint="eastAsia"/>
          <w:color w:val="333333"/>
          <w:kern w:val="0"/>
          <w:sz w:val="32"/>
          <w:szCs w:val="32"/>
        </w:rPr>
        <w:t>．重庆打造新时代西部大开发重要战略支点研究</w:t>
      </w:r>
    </w:p>
    <w:p w:rsidR="00694B07" w:rsidRPr="00694B07" w:rsidRDefault="00694B07" w:rsidP="00694B07">
      <w:pPr>
        <w:widowControl/>
        <w:shd w:val="clear" w:color="auto" w:fill="FFFFFF"/>
        <w:spacing w:line="579" w:lineRule="atLeast"/>
        <w:ind w:firstLine="562"/>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98</w:t>
      </w:r>
      <w:r w:rsidRPr="00694B07">
        <w:rPr>
          <w:rFonts w:ascii="方正仿宋_GBK" w:eastAsia="方正仿宋_GBK" w:hAnsi="Helvetica" w:cs="宋体" w:hint="eastAsia"/>
          <w:color w:val="333333"/>
          <w:kern w:val="0"/>
          <w:sz w:val="32"/>
          <w:szCs w:val="32"/>
        </w:rPr>
        <w:t>．进一步提高西部地区对内对外开放水平研究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99</w:t>
      </w:r>
      <w:r w:rsidRPr="00694B07">
        <w:rPr>
          <w:rFonts w:ascii="方正仿宋_GBK" w:eastAsia="方正仿宋_GBK" w:hAnsi="Helvetica" w:cs="宋体" w:hint="eastAsia"/>
          <w:color w:val="333333"/>
          <w:kern w:val="0"/>
          <w:sz w:val="32"/>
          <w:szCs w:val="32"/>
        </w:rPr>
        <w:t>．新时代推进西部大开发面临的困难、挑战与对策研究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100</w:t>
      </w:r>
      <w:r w:rsidRPr="00694B07">
        <w:rPr>
          <w:rFonts w:ascii="方正仿宋_GBK" w:eastAsia="方正仿宋_GBK" w:hAnsi="Helvetica" w:cs="宋体" w:hint="eastAsia"/>
          <w:color w:val="333333"/>
          <w:kern w:val="0"/>
          <w:sz w:val="32"/>
          <w:szCs w:val="32"/>
        </w:rPr>
        <w:t>．西部地区主动融入和服务国家重大战略研究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101</w:t>
      </w:r>
      <w:r w:rsidRPr="00694B07">
        <w:rPr>
          <w:rFonts w:ascii="方正仿宋_GBK" w:eastAsia="方正仿宋_GBK" w:hAnsi="Helvetica" w:cs="宋体" w:hint="eastAsia"/>
          <w:color w:val="333333"/>
          <w:kern w:val="0"/>
          <w:sz w:val="32"/>
          <w:szCs w:val="32"/>
        </w:rPr>
        <w:t>．深化东中西部科技创新合作研究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102</w:t>
      </w:r>
      <w:r w:rsidRPr="00694B07">
        <w:rPr>
          <w:rFonts w:ascii="方正仿宋_GBK" w:eastAsia="方正仿宋_GBK" w:hAnsi="Helvetica" w:cs="宋体" w:hint="eastAsia"/>
          <w:color w:val="333333"/>
          <w:kern w:val="0"/>
          <w:sz w:val="32"/>
          <w:szCs w:val="32"/>
        </w:rPr>
        <w:t>．创新东中西部开放平台对接机制研究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103</w:t>
      </w:r>
      <w:r w:rsidRPr="00694B07">
        <w:rPr>
          <w:rFonts w:ascii="方正仿宋_GBK" w:eastAsia="方正仿宋_GBK" w:hAnsi="Helvetica" w:cs="宋体" w:hint="eastAsia"/>
          <w:color w:val="333333"/>
          <w:kern w:val="0"/>
          <w:sz w:val="32"/>
          <w:szCs w:val="32"/>
        </w:rPr>
        <w:t>．重庆在发挥“三个作用”上展现更大作为研究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104</w:t>
      </w:r>
      <w:r w:rsidRPr="00694B07">
        <w:rPr>
          <w:rFonts w:ascii="方正仿宋_GBK" w:eastAsia="方正仿宋_GBK" w:hAnsi="Helvetica" w:cs="宋体" w:hint="eastAsia"/>
          <w:color w:val="333333"/>
          <w:kern w:val="0"/>
          <w:sz w:val="32"/>
          <w:szCs w:val="32"/>
        </w:rPr>
        <w:t>．重庆全面深化改革扩大高水平对外开放研究</w:t>
      </w:r>
    </w:p>
    <w:p w:rsidR="00694B07" w:rsidRPr="00694B07" w:rsidRDefault="00694B07" w:rsidP="00694B07">
      <w:pPr>
        <w:widowControl/>
        <w:shd w:val="clear" w:color="auto" w:fill="FFFFFF"/>
        <w:spacing w:line="579" w:lineRule="atLeast"/>
        <w:ind w:firstLine="562"/>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105</w:t>
      </w:r>
      <w:r w:rsidRPr="00694B07">
        <w:rPr>
          <w:rFonts w:ascii="方正仿宋_GBK" w:eastAsia="方正仿宋_GBK" w:hAnsi="Helvetica" w:cs="宋体" w:hint="eastAsia"/>
          <w:color w:val="333333"/>
          <w:kern w:val="0"/>
          <w:sz w:val="32"/>
          <w:szCs w:val="32"/>
        </w:rPr>
        <w:t>．重庆探索首创性、差别化改革研究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lastRenderedPageBreak/>
        <w:t>106</w:t>
      </w:r>
      <w:r w:rsidRPr="00694B07">
        <w:rPr>
          <w:rFonts w:ascii="方正仿宋_GBK" w:eastAsia="方正仿宋_GBK" w:hAnsi="Helvetica" w:cs="宋体" w:hint="eastAsia"/>
          <w:color w:val="333333"/>
          <w:kern w:val="0"/>
          <w:sz w:val="32"/>
          <w:szCs w:val="32"/>
        </w:rPr>
        <w:t>．重庆“三攻坚</w:t>
      </w:r>
      <w:proofErr w:type="gramStart"/>
      <w:r w:rsidRPr="00694B07">
        <w:rPr>
          <w:rFonts w:ascii="方正仿宋_GBK" w:eastAsia="方正仿宋_GBK" w:hAnsi="Helvetica" w:cs="宋体" w:hint="eastAsia"/>
          <w:color w:val="333333"/>
          <w:kern w:val="0"/>
          <w:sz w:val="32"/>
          <w:szCs w:val="32"/>
        </w:rPr>
        <w:t>一</w:t>
      </w:r>
      <w:proofErr w:type="gramEnd"/>
      <w:r w:rsidRPr="00694B07">
        <w:rPr>
          <w:rFonts w:ascii="方正仿宋_GBK" w:eastAsia="方正仿宋_GBK" w:hAnsi="Helvetica" w:cs="宋体" w:hint="eastAsia"/>
          <w:color w:val="333333"/>
          <w:kern w:val="0"/>
          <w:sz w:val="32"/>
          <w:szCs w:val="32"/>
        </w:rPr>
        <w:t>盘活”改革成效评价研究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107</w:t>
      </w:r>
      <w:r w:rsidRPr="00694B07">
        <w:rPr>
          <w:rFonts w:ascii="方正仿宋_GBK" w:eastAsia="方正仿宋_GBK" w:hAnsi="Helvetica" w:cs="宋体" w:hint="eastAsia"/>
          <w:color w:val="333333"/>
          <w:kern w:val="0"/>
          <w:sz w:val="32"/>
          <w:szCs w:val="32"/>
        </w:rPr>
        <w:t>．新能源汽车产业链聚集地和智能汽车产业创新高地建设研究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108</w:t>
      </w:r>
      <w:r w:rsidRPr="00694B07">
        <w:rPr>
          <w:rFonts w:ascii="方正仿宋_GBK" w:eastAsia="方正仿宋_GBK" w:hAnsi="Helvetica" w:cs="宋体" w:hint="eastAsia"/>
          <w:color w:val="333333"/>
          <w:kern w:val="0"/>
          <w:sz w:val="32"/>
          <w:szCs w:val="32"/>
        </w:rPr>
        <w:t>．重庆城乡区域发展新动能研究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109</w:t>
      </w:r>
      <w:r w:rsidRPr="00694B07">
        <w:rPr>
          <w:rFonts w:ascii="方正仿宋_GBK" w:eastAsia="方正仿宋_GBK" w:hAnsi="Helvetica" w:cs="宋体" w:hint="eastAsia"/>
          <w:color w:val="333333"/>
          <w:kern w:val="0"/>
          <w:sz w:val="32"/>
          <w:szCs w:val="32"/>
        </w:rPr>
        <w:t>．重庆智慧城市建设研究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110</w:t>
      </w:r>
      <w:r w:rsidRPr="00694B07">
        <w:rPr>
          <w:rFonts w:ascii="方正仿宋_GBK" w:eastAsia="方正仿宋_GBK" w:hAnsi="Helvetica" w:cs="宋体" w:hint="eastAsia"/>
          <w:color w:val="333333"/>
          <w:kern w:val="0"/>
          <w:sz w:val="32"/>
          <w:szCs w:val="32"/>
        </w:rPr>
        <w:t>．重庆应急体制机制完善研究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111</w:t>
      </w:r>
      <w:r w:rsidRPr="00694B07">
        <w:rPr>
          <w:rFonts w:ascii="方正仿宋_GBK" w:eastAsia="方正仿宋_GBK" w:hAnsi="Helvetica" w:cs="宋体" w:hint="eastAsia"/>
          <w:color w:val="333333"/>
          <w:kern w:val="0"/>
          <w:sz w:val="32"/>
          <w:szCs w:val="32"/>
        </w:rPr>
        <w:t>．重大风险闭环管控体系与有效机制研究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112</w:t>
      </w:r>
      <w:r w:rsidRPr="00694B07">
        <w:rPr>
          <w:rFonts w:ascii="方正仿宋_GBK" w:eastAsia="方正仿宋_GBK" w:hAnsi="Helvetica" w:cs="宋体" w:hint="eastAsia"/>
          <w:color w:val="333333"/>
          <w:kern w:val="0"/>
          <w:sz w:val="32"/>
          <w:szCs w:val="32"/>
        </w:rPr>
        <w:t>．重庆推动超大城市数字治理研究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113</w:t>
      </w:r>
      <w:r w:rsidRPr="00694B07">
        <w:rPr>
          <w:rFonts w:ascii="方正仿宋_GBK" w:eastAsia="方正仿宋_GBK" w:hAnsi="Helvetica" w:cs="宋体" w:hint="eastAsia"/>
          <w:color w:val="333333"/>
          <w:kern w:val="0"/>
          <w:sz w:val="32"/>
          <w:szCs w:val="32"/>
        </w:rPr>
        <w:t>．重庆基层政府治理数字化与智能化协同研究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114</w:t>
      </w:r>
      <w:r w:rsidRPr="00694B07">
        <w:rPr>
          <w:rFonts w:ascii="方正仿宋_GBK" w:eastAsia="方正仿宋_GBK" w:hAnsi="Helvetica" w:cs="宋体" w:hint="eastAsia"/>
          <w:color w:val="333333"/>
          <w:kern w:val="0"/>
          <w:sz w:val="32"/>
          <w:szCs w:val="32"/>
        </w:rPr>
        <w:t>．重庆城镇综合承载能力提升研究</w:t>
      </w:r>
    </w:p>
    <w:p w:rsidR="00694B07" w:rsidRPr="00694B07" w:rsidRDefault="00694B07" w:rsidP="00694B07">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694B07">
        <w:rPr>
          <w:rFonts w:ascii="Times New Roman" w:eastAsia="方正仿宋_GBK" w:hAnsi="Times New Roman" w:cs="Times New Roman"/>
          <w:color w:val="333333"/>
          <w:kern w:val="0"/>
          <w:sz w:val="32"/>
          <w:szCs w:val="32"/>
        </w:rPr>
        <w:t>115</w:t>
      </w:r>
      <w:r w:rsidRPr="00694B07">
        <w:rPr>
          <w:rFonts w:ascii="方正仿宋_GBK" w:eastAsia="方正仿宋_GBK" w:hAnsi="Times New Roman" w:cs="Times New Roman" w:hint="eastAsia"/>
          <w:color w:val="333333"/>
          <w:kern w:val="0"/>
          <w:sz w:val="32"/>
          <w:szCs w:val="32"/>
        </w:rPr>
        <w:t>．重庆促进城市</w:t>
      </w:r>
      <w:proofErr w:type="gramStart"/>
      <w:r w:rsidRPr="00694B07">
        <w:rPr>
          <w:rFonts w:ascii="方正仿宋_GBK" w:eastAsia="方正仿宋_GBK" w:hAnsi="Times New Roman" w:cs="Times New Roman" w:hint="eastAsia"/>
          <w:color w:val="333333"/>
          <w:kern w:val="0"/>
          <w:sz w:val="32"/>
          <w:szCs w:val="32"/>
        </w:rPr>
        <w:t>间基础</w:t>
      </w:r>
      <w:proofErr w:type="gramEnd"/>
      <w:r w:rsidRPr="00694B07">
        <w:rPr>
          <w:rFonts w:ascii="方正仿宋_GBK" w:eastAsia="方正仿宋_GBK" w:hAnsi="Times New Roman" w:cs="Times New Roman" w:hint="eastAsia"/>
          <w:color w:val="333333"/>
          <w:kern w:val="0"/>
          <w:sz w:val="32"/>
          <w:szCs w:val="32"/>
        </w:rPr>
        <w:t>设施联通、公共服务共享研究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116</w:t>
      </w:r>
      <w:r w:rsidRPr="00694B07">
        <w:rPr>
          <w:rFonts w:ascii="方正仿宋_GBK" w:eastAsia="方正仿宋_GBK" w:hAnsi="Helvetica" w:cs="宋体" w:hint="eastAsia"/>
          <w:color w:val="333333"/>
          <w:kern w:val="0"/>
          <w:sz w:val="32"/>
          <w:szCs w:val="32"/>
        </w:rPr>
        <w:t>．农产品全产业链监测预警机制研究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117</w:t>
      </w:r>
      <w:r w:rsidRPr="00694B07">
        <w:rPr>
          <w:rFonts w:ascii="方正仿宋_GBK" w:eastAsia="方正仿宋_GBK" w:hAnsi="Helvetica" w:cs="宋体" w:hint="eastAsia"/>
          <w:color w:val="333333"/>
          <w:kern w:val="0"/>
          <w:sz w:val="32"/>
          <w:szCs w:val="32"/>
        </w:rPr>
        <w:t>．生态环境治理体系和治理能力现代化研究</w:t>
      </w:r>
    </w:p>
    <w:p w:rsidR="00694B07" w:rsidRPr="00694B07" w:rsidRDefault="00694B07" w:rsidP="00694B07">
      <w:pPr>
        <w:widowControl/>
        <w:shd w:val="clear" w:color="auto" w:fill="FFFFFF"/>
        <w:spacing w:line="579" w:lineRule="atLeast"/>
        <w:ind w:firstLine="640"/>
        <w:rPr>
          <w:rFonts w:ascii="Times New Roman" w:eastAsia="宋体" w:hAnsi="Times New Roman" w:cs="Times New Roman"/>
          <w:color w:val="333333"/>
          <w:kern w:val="0"/>
          <w:sz w:val="32"/>
          <w:szCs w:val="32"/>
        </w:rPr>
      </w:pPr>
      <w:r w:rsidRPr="00694B07">
        <w:rPr>
          <w:rFonts w:ascii="Times New Roman" w:eastAsia="方正仿宋_GBK" w:hAnsi="Times New Roman" w:cs="Times New Roman"/>
          <w:color w:val="333333"/>
          <w:kern w:val="0"/>
          <w:sz w:val="32"/>
          <w:szCs w:val="32"/>
        </w:rPr>
        <w:t>118</w:t>
      </w:r>
      <w:r w:rsidRPr="00694B07">
        <w:rPr>
          <w:rFonts w:ascii="方正仿宋_GBK" w:eastAsia="方正仿宋_GBK" w:hAnsi="Times New Roman" w:cs="Times New Roman" w:hint="eastAsia"/>
          <w:color w:val="333333"/>
          <w:kern w:val="0"/>
          <w:sz w:val="32"/>
          <w:szCs w:val="32"/>
        </w:rPr>
        <w:t>．重庆文化产业和旅游产业融合发展示范区建设研究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119</w:t>
      </w:r>
      <w:r w:rsidRPr="00694B07">
        <w:rPr>
          <w:rFonts w:ascii="方正仿宋_GBK" w:eastAsia="方正仿宋_GBK" w:hAnsi="Helvetica" w:cs="宋体" w:hint="eastAsia"/>
          <w:color w:val="333333"/>
          <w:kern w:val="0"/>
          <w:sz w:val="32"/>
          <w:szCs w:val="32"/>
        </w:rPr>
        <w:t>．长江上游生态安全屏障研究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120</w:t>
      </w:r>
      <w:r w:rsidRPr="00694B07">
        <w:rPr>
          <w:rFonts w:ascii="方正仿宋_GBK" w:eastAsia="方正仿宋_GBK" w:hAnsi="Helvetica" w:cs="宋体" w:hint="eastAsia"/>
          <w:color w:val="333333"/>
          <w:kern w:val="0"/>
          <w:sz w:val="32"/>
          <w:szCs w:val="32"/>
        </w:rPr>
        <w:t>．长江经济</w:t>
      </w:r>
      <w:proofErr w:type="gramStart"/>
      <w:r w:rsidRPr="00694B07">
        <w:rPr>
          <w:rFonts w:ascii="方正仿宋_GBK" w:eastAsia="方正仿宋_GBK" w:hAnsi="Helvetica" w:cs="宋体" w:hint="eastAsia"/>
          <w:color w:val="333333"/>
          <w:kern w:val="0"/>
          <w:sz w:val="32"/>
          <w:szCs w:val="32"/>
        </w:rPr>
        <w:t>带污染</w:t>
      </w:r>
      <w:proofErr w:type="gramEnd"/>
      <w:r w:rsidRPr="00694B07">
        <w:rPr>
          <w:rFonts w:ascii="方正仿宋_GBK" w:eastAsia="方正仿宋_GBK" w:hAnsi="Helvetica" w:cs="宋体" w:hint="eastAsia"/>
          <w:color w:val="333333"/>
          <w:kern w:val="0"/>
          <w:sz w:val="32"/>
          <w:szCs w:val="32"/>
        </w:rPr>
        <w:t>治理和生态修复成效与优化路径研究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121</w:t>
      </w:r>
      <w:r w:rsidRPr="00694B07">
        <w:rPr>
          <w:rFonts w:ascii="方正仿宋_GBK" w:eastAsia="方正仿宋_GBK" w:hAnsi="Helvetica" w:cs="宋体" w:hint="eastAsia"/>
          <w:color w:val="333333"/>
          <w:kern w:val="0"/>
          <w:sz w:val="32"/>
          <w:szCs w:val="32"/>
        </w:rPr>
        <w:t>．农资保供稳价应对机制完善研究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122</w:t>
      </w:r>
      <w:r w:rsidRPr="00694B07">
        <w:rPr>
          <w:rFonts w:ascii="方正仿宋_GBK" w:eastAsia="方正仿宋_GBK" w:hAnsi="Helvetica" w:cs="宋体" w:hint="eastAsia"/>
          <w:color w:val="333333"/>
          <w:kern w:val="0"/>
          <w:sz w:val="32"/>
          <w:szCs w:val="32"/>
        </w:rPr>
        <w:t>．重庆县乡村物流配送体系研究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123</w:t>
      </w:r>
      <w:r w:rsidRPr="00694B07">
        <w:rPr>
          <w:rFonts w:ascii="方正仿宋_GBK" w:eastAsia="方正仿宋_GBK" w:hAnsi="Helvetica" w:cs="宋体" w:hint="eastAsia"/>
          <w:color w:val="333333"/>
          <w:kern w:val="0"/>
          <w:sz w:val="32"/>
          <w:szCs w:val="32"/>
        </w:rPr>
        <w:t>．完善横向生态保护补偿机制研究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124</w:t>
      </w:r>
      <w:r w:rsidRPr="00694B07">
        <w:rPr>
          <w:rFonts w:ascii="方正仿宋_GBK" w:eastAsia="方正仿宋_GBK" w:hAnsi="Helvetica" w:cs="宋体" w:hint="eastAsia"/>
          <w:color w:val="333333"/>
          <w:kern w:val="0"/>
          <w:sz w:val="32"/>
          <w:szCs w:val="32"/>
        </w:rPr>
        <w:t>．生态保护修复监管制度建设研究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lastRenderedPageBreak/>
        <w:t>125</w:t>
      </w:r>
      <w:r w:rsidRPr="00694B07">
        <w:rPr>
          <w:rFonts w:ascii="方正仿宋_GBK" w:eastAsia="方正仿宋_GBK" w:hAnsi="Helvetica" w:cs="宋体" w:hint="eastAsia"/>
          <w:color w:val="333333"/>
          <w:kern w:val="0"/>
          <w:sz w:val="32"/>
          <w:szCs w:val="32"/>
        </w:rPr>
        <w:t>．现代化生态环境监测体系研究</w:t>
      </w:r>
    </w:p>
    <w:p w:rsidR="00694B07" w:rsidRPr="00694B07" w:rsidRDefault="00694B07" w:rsidP="00694B07">
      <w:pPr>
        <w:widowControl/>
        <w:shd w:val="clear" w:color="auto" w:fill="FFFFFF"/>
        <w:spacing w:line="579" w:lineRule="atLeast"/>
        <w:ind w:firstLine="640"/>
        <w:jc w:val="left"/>
        <w:rPr>
          <w:rFonts w:ascii="Helvetica" w:eastAsia="宋体" w:hAnsi="Helvetica" w:cs="宋体"/>
          <w:color w:val="333333"/>
          <w:kern w:val="0"/>
          <w:sz w:val="27"/>
          <w:szCs w:val="27"/>
        </w:rPr>
      </w:pPr>
      <w:r w:rsidRPr="00694B07">
        <w:rPr>
          <w:rFonts w:ascii="Times New Roman" w:eastAsia="方正仿宋_GBK" w:hAnsi="Times New Roman" w:cs="Times New Roman"/>
          <w:color w:val="333333"/>
          <w:kern w:val="0"/>
          <w:sz w:val="32"/>
          <w:szCs w:val="32"/>
        </w:rPr>
        <w:t>126</w:t>
      </w:r>
      <w:r w:rsidRPr="00694B07">
        <w:rPr>
          <w:rFonts w:ascii="方正仿宋_GBK" w:eastAsia="方正仿宋_GBK" w:hAnsi="Helvetica" w:cs="宋体" w:hint="eastAsia"/>
          <w:color w:val="333333"/>
          <w:kern w:val="0"/>
          <w:sz w:val="32"/>
          <w:szCs w:val="32"/>
        </w:rPr>
        <w:t>．生物安全监管预警防控体系研究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127</w:t>
      </w:r>
      <w:r w:rsidRPr="00694B07">
        <w:rPr>
          <w:rFonts w:ascii="方正仿宋_GBK" w:eastAsia="方正仿宋_GBK" w:hAnsi="Times New Roman" w:cs="Times New Roman" w:hint="eastAsia"/>
          <w:color w:val="333333"/>
          <w:kern w:val="0"/>
          <w:sz w:val="32"/>
          <w:szCs w:val="32"/>
        </w:rPr>
        <w:t>．</w:t>
      </w:r>
      <w:r w:rsidRPr="00694B07">
        <w:rPr>
          <w:rFonts w:ascii="方正仿宋_GBK" w:eastAsia="方正仿宋_GBK" w:hAnsi="Times New Roman" w:cs="Times New Roman" w:hint="eastAsia"/>
          <w:color w:val="333333"/>
          <w:spacing w:val="-17"/>
          <w:kern w:val="0"/>
          <w:sz w:val="32"/>
          <w:szCs w:val="32"/>
        </w:rPr>
        <w:t>建设用地用途变更和污染地块风险管控的联动监管研究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128</w:t>
      </w:r>
      <w:r w:rsidRPr="00694B07">
        <w:rPr>
          <w:rFonts w:ascii="方正仿宋_GBK" w:eastAsia="方正仿宋_GBK" w:hAnsi="Times New Roman" w:cs="Times New Roman" w:hint="eastAsia"/>
          <w:color w:val="333333"/>
          <w:kern w:val="0"/>
          <w:sz w:val="32"/>
          <w:szCs w:val="32"/>
        </w:rPr>
        <w:t>．重庆加快推进绿色</w:t>
      </w:r>
      <w:proofErr w:type="gramStart"/>
      <w:r w:rsidRPr="00694B07">
        <w:rPr>
          <w:rFonts w:ascii="方正仿宋_GBK" w:eastAsia="方正仿宋_GBK" w:hAnsi="Times New Roman" w:cs="Times New Roman" w:hint="eastAsia"/>
          <w:color w:val="333333"/>
          <w:kern w:val="0"/>
          <w:sz w:val="32"/>
          <w:szCs w:val="32"/>
        </w:rPr>
        <w:t>低碳科创高地</w:t>
      </w:r>
      <w:proofErr w:type="gramEnd"/>
      <w:r w:rsidRPr="00694B07">
        <w:rPr>
          <w:rFonts w:ascii="方正仿宋_GBK" w:eastAsia="方正仿宋_GBK" w:hAnsi="Times New Roman" w:cs="Times New Roman" w:hint="eastAsia"/>
          <w:color w:val="333333"/>
          <w:kern w:val="0"/>
          <w:sz w:val="32"/>
          <w:szCs w:val="32"/>
        </w:rPr>
        <w:t>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129</w:t>
      </w:r>
      <w:r w:rsidRPr="00694B07">
        <w:rPr>
          <w:rFonts w:ascii="方正仿宋_GBK" w:eastAsia="方正仿宋_GBK" w:hAnsi="Times New Roman" w:cs="Times New Roman" w:hint="eastAsia"/>
          <w:color w:val="333333"/>
          <w:kern w:val="0"/>
          <w:sz w:val="32"/>
          <w:szCs w:val="32"/>
        </w:rPr>
        <w:t>．长江经济带国土空间规划实施监测评估预警机制研究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130</w:t>
      </w:r>
      <w:r w:rsidRPr="00694B07">
        <w:rPr>
          <w:rFonts w:ascii="方正仿宋_GBK" w:eastAsia="方正仿宋_GBK" w:hAnsi="Times New Roman" w:cs="Times New Roman" w:hint="eastAsia"/>
          <w:color w:val="333333"/>
          <w:kern w:val="0"/>
          <w:sz w:val="32"/>
          <w:szCs w:val="32"/>
        </w:rPr>
        <w:t>．以国家公园为主体的自然保护地体系建设研究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131</w:t>
      </w:r>
      <w:r w:rsidRPr="00694B07">
        <w:rPr>
          <w:rFonts w:ascii="方正仿宋_GBK" w:eastAsia="方正仿宋_GBK" w:hAnsi="Times New Roman" w:cs="Times New Roman" w:hint="eastAsia"/>
          <w:color w:val="333333"/>
          <w:kern w:val="0"/>
          <w:sz w:val="32"/>
          <w:szCs w:val="32"/>
        </w:rPr>
        <w:t>．重庆国土空间开发保护布局研究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132</w:t>
      </w:r>
      <w:r w:rsidRPr="00694B07">
        <w:rPr>
          <w:rFonts w:ascii="方正仿宋_GBK" w:eastAsia="方正仿宋_GBK" w:hAnsi="Times New Roman" w:cs="Times New Roman" w:hint="eastAsia"/>
          <w:color w:val="333333"/>
          <w:kern w:val="0"/>
          <w:sz w:val="32"/>
          <w:szCs w:val="32"/>
        </w:rPr>
        <w:t>．建设重庆市旅游消费评测体系研究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133</w:t>
      </w:r>
      <w:r w:rsidRPr="00694B07">
        <w:rPr>
          <w:rFonts w:ascii="方正仿宋_GBK" w:eastAsia="方正仿宋_GBK" w:hAnsi="Times New Roman" w:cs="Times New Roman" w:hint="eastAsia"/>
          <w:color w:val="333333"/>
          <w:kern w:val="0"/>
          <w:sz w:val="32"/>
          <w:szCs w:val="32"/>
        </w:rPr>
        <w:t>．重庆非公经济健康发展机制保障与创新路径研究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134</w:t>
      </w:r>
      <w:r w:rsidRPr="00694B07">
        <w:rPr>
          <w:rFonts w:ascii="方正仿宋_GBK" w:eastAsia="方正仿宋_GBK" w:hAnsi="Times New Roman" w:cs="Times New Roman" w:hint="eastAsia"/>
          <w:color w:val="333333"/>
          <w:kern w:val="0"/>
          <w:sz w:val="32"/>
          <w:szCs w:val="32"/>
        </w:rPr>
        <w:t>．民营企业产权和企业家权益保护机制研究</w:t>
      </w:r>
    </w:p>
    <w:p w:rsidR="00694B07" w:rsidRPr="00694B07" w:rsidRDefault="00694B07" w:rsidP="00694B07">
      <w:pPr>
        <w:widowControl/>
        <w:shd w:val="clear" w:color="auto" w:fill="FFFFFF"/>
        <w:spacing w:line="579" w:lineRule="atLeast"/>
        <w:ind w:firstLine="560"/>
        <w:jc w:val="left"/>
        <w:rPr>
          <w:rFonts w:ascii="Helvetica" w:eastAsia="宋体" w:hAnsi="Helvetica" w:cs="宋体"/>
          <w:color w:val="333333"/>
          <w:kern w:val="0"/>
          <w:sz w:val="27"/>
          <w:szCs w:val="27"/>
        </w:rPr>
      </w:pPr>
      <w:r w:rsidRPr="00694B07">
        <w:rPr>
          <w:rFonts w:ascii="Times New Roman" w:eastAsia="宋体" w:hAnsi="Times New Roman" w:cs="Times New Roman"/>
          <w:color w:val="333333"/>
          <w:kern w:val="0"/>
          <w:sz w:val="32"/>
          <w:szCs w:val="32"/>
        </w:rPr>
        <w:t>135</w:t>
      </w:r>
      <w:r w:rsidRPr="00694B07">
        <w:rPr>
          <w:rFonts w:ascii="方正仿宋_GBK" w:eastAsia="方正仿宋_GBK" w:hAnsi="Times New Roman" w:cs="Times New Roman" w:hint="eastAsia"/>
          <w:color w:val="333333"/>
          <w:kern w:val="0"/>
          <w:sz w:val="32"/>
          <w:szCs w:val="32"/>
        </w:rPr>
        <w:t>．培育和弘扬企业家精神研究</w:t>
      </w:r>
      <w:r w:rsidRPr="00694B07">
        <w:rPr>
          <w:rFonts w:ascii="方正仿宋_GBK" w:eastAsia="方正仿宋_GBK" w:hAnsi="Helvetica" w:cs="宋体" w:hint="eastAsia"/>
          <w:color w:val="333333"/>
          <w:kern w:val="0"/>
          <w:sz w:val="32"/>
          <w:szCs w:val="32"/>
        </w:rPr>
        <w:t> </w:t>
      </w:r>
    </w:p>
    <w:p w:rsidR="00694B07" w:rsidRPr="00694B07" w:rsidRDefault="00694B07" w:rsidP="00694B07">
      <w:pPr>
        <w:widowControl/>
        <w:shd w:val="clear" w:color="auto" w:fill="FFFFFF"/>
        <w:spacing w:line="579" w:lineRule="atLeast"/>
        <w:ind w:left="640"/>
        <w:jc w:val="left"/>
        <w:rPr>
          <w:rFonts w:ascii="Helvetica" w:eastAsia="宋体" w:hAnsi="Helvetica" w:cs="宋体"/>
          <w:color w:val="333333"/>
          <w:kern w:val="0"/>
          <w:sz w:val="27"/>
          <w:szCs w:val="27"/>
        </w:rPr>
      </w:pPr>
      <w:r w:rsidRPr="00694B07">
        <w:rPr>
          <w:rFonts w:ascii="方正仿宋_GBK" w:eastAsia="方正仿宋_GBK" w:hAnsi="Helvetica" w:cs="宋体" w:hint="eastAsia"/>
          <w:color w:val="333333"/>
          <w:kern w:val="0"/>
          <w:sz w:val="32"/>
          <w:szCs w:val="32"/>
        </w:rPr>
        <w:t>抗战及抗战大后方历史文化相关研究</w:t>
      </w:r>
    </w:p>
    <w:p w:rsidR="00694B07" w:rsidRPr="00694B07" w:rsidRDefault="00694B07" w:rsidP="00694B07">
      <w:pPr>
        <w:widowControl/>
        <w:shd w:val="clear" w:color="auto" w:fill="FFFFFF"/>
        <w:spacing w:line="579" w:lineRule="atLeast"/>
        <w:ind w:left="640"/>
        <w:jc w:val="left"/>
        <w:rPr>
          <w:rFonts w:ascii="Helvetica" w:eastAsia="宋体" w:hAnsi="Helvetica" w:cs="宋体"/>
          <w:color w:val="333333"/>
          <w:kern w:val="0"/>
          <w:sz w:val="27"/>
          <w:szCs w:val="27"/>
        </w:rPr>
      </w:pPr>
      <w:r w:rsidRPr="00694B07">
        <w:rPr>
          <w:rFonts w:ascii="方正仿宋_GBK" w:eastAsia="方正仿宋_GBK" w:hAnsi="Helvetica" w:cs="宋体" w:hint="eastAsia"/>
          <w:color w:val="333333"/>
          <w:kern w:val="0"/>
          <w:sz w:val="32"/>
          <w:szCs w:val="32"/>
        </w:rPr>
        <w:t>各相关学科基础理论及理论创新研究</w:t>
      </w:r>
    </w:p>
    <w:p w:rsidR="00F95154" w:rsidRPr="00694B07" w:rsidRDefault="00F95154"/>
    <w:sectPr w:rsidR="00F95154" w:rsidRPr="00694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7"/>
    <w:rsid w:val="00694B07"/>
    <w:rsid w:val="00F9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1AEC-9641-4EC6-81E5-A0050170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94B07"/>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694B07"/>
    <w:rPr>
      <w:rFonts w:ascii="宋体" w:eastAsia="宋体" w:hAnsi="宋体" w:cs="宋体"/>
      <w:kern w:val="0"/>
      <w:sz w:val="24"/>
      <w:szCs w:val="24"/>
    </w:rPr>
  </w:style>
  <w:style w:type="paragraph" w:customStyle="1" w:styleId="msonmal">
    <w:name w:val="msonmal"/>
    <w:basedOn w:val="a"/>
    <w:rsid w:val="00694B07"/>
    <w:pPr>
      <w:widowControl/>
      <w:spacing w:before="100" w:beforeAutospacing="1" w:after="100" w:afterAutospacing="1"/>
      <w:jc w:val="left"/>
    </w:pPr>
    <w:rPr>
      <w:rFonts w:ascii="宋体" w:eastAsia="宋体" w:hAnsi="宋体" w:cs="宋体"/>
      <w:kern w:val="0"/>
      <w:sz w:val="24"/>
      <w:szCs w:val="24"/>
    </w:rPr>
  </w:style>
  <w:style w:type="paragraph" w:customStyle="1" w:styleId="18">
    <w:name w:val="18"/>
    <w:basedOn w:val="a"/>
    <w:rsid w:val="00694B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7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2024-07-15T10:24:00Z</dcterms:created>
  <dcterms:modified xsi:type="dcterms:W3CDTF">2024-07-15T10:24:00Z</dcterms:modified>
</cp:coreProperties>
</file>