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附件1</w:t>
      </w:r>
    </w:p>
    <w:p w:rsidR="00BE3D1E" w:rsidRPr="00BE3D1E" w:rsidRDefault="00BE3D1E" w:rsidP="00BE3D1E">
      <w:pPr>
        <w:ind w:firstLineChars="200" w:firstLine="480"/>
        <w:rPr>
          <w:rFonts w:ascii="方正仿宋_GBK" w:eastAsia="方正仿宋_GBK" w:hint="eastAsia"/>
          <w:sz w:val="24"/>
          <w:szCs w:val="24"/>
        </w:rPr>
      </w:pPr>
      <w:r w:rsidRPr="00BE3D1E">
        <w:rPr>
          <w:rFonts w:eastAsia="方正仿宋_GBK" w:hint="eastAsia"/>
          <w:sz w:val="24"/>
          <w:szCs w:val="24"/>
        </w:rPr>
        <w:t> </w:t>
      </w:r>
    </w:p>
    <w:p w:rsidR="00BE3D1E" w:rsidRPr="00BE3D1E" w:rsidRDefault="00BE3D1E" w:rsidP="00BE3D1E">
      <w:pPr>
        <w:ind w:firstLineChars="200" w:firstLine="560"/>
        <w:jc w:val="center"/>
        <w:rPr>
          <w:rFonts w:ascii="黑体" w:eastAsia="黑体" w:hint="eastAsia"/>
          <w:sz w:val="28"/>
          <w:szCs w:val="28"/>
        </w:rPr>
      </w:pPr>
      <w:r w:rsidRPr="00BE3D1E">
        <w:rPr>
          <w:rFonts w:ascii="黑体" w:eastAsia="黑体" w:hint="eastAsia"/>
          <w:sz w:val="28"/>
          <w:szCs w:val="28"/>
        </w:rPr>
        <w:t>年度项目申报说明和选题指南</w:t>
      </w:r>
    </w:p>
    <w:p w:rsidR="00BE3D1E" w:rsidRPr="00BE3D1E" w:rsidRDefault="00BE3D1E" w:rsidP="00BE3D1E">
      <w:pPr>
        <w:ind w:firstLineChars="200" w:firstLine="480"/>
        <w:rPr>
          <w:rFonts w:ascii="方正仿宋_GBK" w:eastAsia="方正仿宋_GBK" w:hint="eastAsia"/>
          <w:sz w:val="24"/>
          <w:szCs w:val="24"/>
        </w:rPr>
      </w:pPr>
      <w:r w:rsidRPr="00BE3D1E">
        <w:rPr>
          <w:rFonts w:eastAsia="方正仿宋_GBK" w:hint="eastAsia"/>
          <w:sz w:val="24"/>
          <w:szCs w:val="24"/>
        </w:rPr>
        <w:t> </w:t>
      </w:r>
    </w:p>
    <w:p w:rsidR="00BE3D1E" w:rsidRPr="00BE3D1E" w:rsidRDefault="00BE3D1E" w:rsidP="00BE3D1E">
      <w:pPr>
        <w:ind w:firstLineChars="200" w:firstLine="482"/>
        <w:rPr>
          <w:rFonts w:ascii="方正仿宋_GBK" w:eastAsia="方正仿宋_GBK" w:hint="eastAsia"/>
          <w:b/>
          <w:sz w:val="24"/>
          <w:szCs w:val="24"/>
        </w:rPr>
      </w:pPr>
      <w:r w:rsidRPr="00BE3D1E">
        <w:rPr>
          <w:rFonts w:ascii="方正仿宋_GBK" w:eastAsia="方正仿宋_GBK" w:hint="eastAsia"/>
          <w:b/>
          <w:sz w:val="24"/>
          <w:szCs w:val="24"/>
        </w:rPr>
        <w:t>一、申报说明</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（一）选题</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1．申报重大、重点项目的，原则上应为“选题指南”中的原题。</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2．申请者可在符合本“选题指南”精神前提下，结合自己研究方向自主选题。</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3．申报题目的表述应科学、严谨、规范、简明，一般不加副标题。</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（二）研究类型</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分为基础研究、应用研究、综合研究和其他研究。以应用研究为主的项目，须在研究过程至少报送1篇符合用稿要求的《重庆社科智库成果要报》稿件。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（三）预期成果形式</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分为学术专著、研究报告和系列论文。申请者根据研究设计只能选择其中一种预期成果形式。</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联系电话：67732295、67731862</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联系地址：重庆市江北区建新东路3号百业兴大厦28楼</w:t>
      </w:r>
    </w:p>
    <w:p w:rsidR="00BE3D1E" w:rsidRPr="00BE3D1E" w:rsidRDefault="00BE3D1E" w:rsidP="00BE3D1E">
      <w:pPr>
        <w:ind w:firstLineChars="200" w:firstLine="482"/>
        <w:rPr>
          <w:rFonts w:ascii="方正仿宋_GBK" w:eastAsia="方正仿宋_GBK" w:hint="eastAsia"/>
          <w:b/>
          <w:sz w:val="24"/>
          <w:szCs w:val="24"/>
        </w:rPr>
      </w:pPr>
      <w:r w:rsidRPr="00BE3D1E">
        <w:rPr>
          <w:rFonts w:ascii="方正仿宋_GBK" w:eastAsia="方正仿宋_GBK" w:hint="eastAsia"/>
          <w:b/>
          <w:sz w:val="24"/>
          <w:szCs w:val="24"/>
        </w:rPr>
        <w:t>二、选题指南</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马克思主义·科社</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1．习近平总书记关于“两个大局”重要论述研究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2．习近平总书记关于卫生与健康重要论述研究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3．习近平总书记关于“三农”工作重要论述研究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lastRenderedPageBreak/>
        <w:t>4．习近平总书记关于以人民为中心思想研究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5．习近平总书记关于历史学考古学重要论述研究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6．习近平法治思想研究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7．习近平总书记关于文化艺术重要论述研究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8．习近平总书记关于教育工作重要论述研究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9．习近平总书记关于体育工作重要论述研究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10．习近平总书记关于互联网发展与治理的重要论述研究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11．习近平总书记关于防范化解重大风险重要论述研究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12．习近平总书记关于巩固拓展脱贫攻坚成果同乡村振兴有效衔接重要论述研究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13．习近平总书记关于“四史”宣传教育重要论述研究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14．习近平总书记关于新时代全面加强党的建设重要论述研究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15．习近平总书记关于讲政治必须提高“三种能力”的重要论述研究</w:t>
      </w:r>
    </w:p>
    <w:p w:rsidR="00BE3D1E" w:rsidRPr="00BE3D1E" w:rsidRDefault="00BE3D1E" w:rsidP="00BE3D1E">
      <w:pPr>
        <w:ind w:firstLineChars="200" w:firstLine="480"/>
        <w:rPr>
          <w:rFonts w:ascii="方正仿宋_GBK" w:eastAsia="方正仿宋_GBK" w:hint="eastAsia"/>
          <w:sz w:val="24"/>
          <w:szCs w:val="24"/>
        </w:rPr>
      </w:pPr>
      <w:r w:rsidRPr="00BE3D1E">
        <w:rPr>
          <w:rFonts w:eastAsia="方正仿宋_GBK" w:hint="eastAsia"/>
          <w:sz w:val="24"/>
          <w:szCs w:val="24"/>
        </w:rPr>
        <w:t> </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党史·党建</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16．中国共产党理论武装的百年实践及基本经验研究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17．中国共产党百年水利建设研究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18．中国共产党百年加强党的政治建设研究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19．中国共产党制度执行力研究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20．中国共产党巡视制度研究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21．中国共产党百年反贫困斗争史研究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22．中国共产党光荣传统和优良作风研究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23．新阶段重庆红色资源阐释利用研究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lastRenderedPageBreak/>
        <w:t>24．新阶段重庆农村基层党组织建设研究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25．新阶段重庆加强党内制度建设研究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26．新阶段重庆高校党建研究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27．新阶段重庆高校意识形态治理能力提升研究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28．重庆积极</w:t>
      </w:r>
      <w:proofErr w:type="gramStart"/>
      <w:r w:rsidRPr="00BE3D1E">
        <w:rPr>
          <w:rFonts w:ascii="方正仿宋_GBK" w:eastAsia="方正仿宋_GBK" w:hint="eastAsia"/>
          <w:sz w:val="24"/>
          <w:szCs w:val="24"/>
        </w:rPr>
        <w:t>践行</w:t>
      </w:r>
      <w:proofErr w:type="gramEnd"/>
      <w:r w:rsidRPr="00BE3D1E">
        <w:rPr>
          <w:rFonts w:ascii="方正仿宋_GBK" w:eastAsia="方正仿宋_GBK" w:hint="eastAsia"/>
          <w:sz w:val="24"/>
          <w:szCs w:val="24"/>
        </w:rPr>
        <w:t>新时代党的组织路线研究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29．重庆红色文化遗址考证、文献整理与信息库建设研究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30．领导干部落实全面从严治党“两个责任”研究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31．重庆强化领导干部担当精神研究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32．重庆建设政治文化、严肃政治生活、净化政治生态研究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33．重庆纪检监督综合派驻机构监督执纪能力提升研究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34．党员干部禁绝“袍哥”文化、码头文化、江湖习气研究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35．党建引领社会治理研究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36．重庆社会组织党建研究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37．重庆新领域新业态党建研究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38．大数据背景下重庆群众工作机制创新研究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39．政治仪式铸牢大学生中华民族共同体意识研究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40．重庆建立健全第一书记派驻长效工作机制研究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41．重庆干部干事创业激励机制研究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42．思想政治教育在危机治理中的价值实现研究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43．红岩精神深化研究</w:t>
      </w:r>
    </w:p>
    <w:p w:rsidR="00BE3D1E" w:rsidRPr="00BE3D1E" w:rsidRDefault="00BE3D1E" w:rsidP="00BE3D1E">
      <w:pPr>
        <w:ind w:firstLineChars="200" w:firstLine="480"/>
        <w:rPr>
          <w:rFonts w:ascii="方正仿宋_GBK" w:eastAsia="方正仿宋_GBK" w:hint="eastAsia"/>
          <w:sz w:val="24"/>
          <w:szCs w:val="24"/>
        </w:rPr>
      </w:pPr>
      <w:r w:rsidRPr="00BE3D1E">
        <w:rPr>
          <w:rFonts w:eastAsia="方正仿宋_GBK" w:hint="eastAsia"/>
          <w:sz w:val="24"/>
          <w:szCs w:val="24"/>
        </w:rPr>
        <w:t> </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政治学·国际问题研究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44．“十四五”时期重庆统筹乡村振兴和城市提升研究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lastRenderedPageBreak/>
        <w:t>45．</w:t>
      </w:r>
      <w:proofErr w:type="gramStart"/>
      <w:r w:rsidRPr="00BE3D1E">
        <w:rPr>
          <w:rFonts w:ascii="方正仿宋_GBK" w:eastAsia="方正仿宋_GBK" w:hint="eastAsia"/>
          <w:sz w:val="24"/>
          <w:szCs w:val="24"/>
        </w:rPr>
        <w:t>重庆区县纪委监委纪法贯通</w:t>
      </w:r>
      <w:proofErr w:type="gramEnd"/>
      <w:r w:rsidRPr="00BE3D1E">
        <w:rPr>
          <w:rFonts w:ascii="方正仿宋_GBK" w:eastAsia="方正仿宋_GBK" w:hint="eastAsia"/>
          <w:sz w:val="24"/>
          <w:szCs w:val="24"/>
        </w:rPr>
        <w:t>、法</w:t>
      </w:r>
      <w:proofErr w:type="gramStart"/>
      <w:r w:rsidRPr="00BE3D1E">
        <w:rPr>
          <w:rFonts w:ascii="方正仿宋_GBK" w:eastAsia="方正仿宋_GBK" w:hint="eastAsia"/>
          <w:sz w:val="24"/>
          <w:szCs w:val="24"/>
        </w:rPr>
        <w:t>法</w:t>
      </w:r>
      <w:proofErr w:type="gramEnd"/>
      <w:r w:rsidRPr="00BE3D1E">
        <w:rPr>
          <w:rFonts w:ascii="方正仿宋_GBK" w:eastAsia="方正仿宋_GBK" w:hint="eastAsia"/>
          <w:sz w:val="24"/>
          <w:szCs w:val="24"/>
        </w:rPr>
        <w:t>衔接研究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46．重庆整治形式主义、官僚主义长效机制研究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47．重庆重点领域廉洁风险治理研究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48．重庆加强新时代农村精神文明建设研究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49．重庆各级政府化债能力强化研究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50．重庆健全政府债务管理制度研究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51．大数据背景下重庆加强舆论引导工作研究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52．大数据背景下重庆完善政企沟通机制研究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53．重庆高校新时代爱国主义教育创新研究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54．重庆建立健全巡视整改长效机制研究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55．重庆建立健全基层减负常态化机制研究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56．重庆农业农村优先发展政策保障研究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57．重庆基层腐败问题治理研究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58．重庆“三农”工作人才队伍建设研究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59．重庆深化拓展群众性精神文明创建活动研究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60．新阶段重庆信访工作体制机制创新研究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61．新阶段加强保障国家安全的制度性建设研究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62．新阶段我国国际话语权提升研究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63．新发展理念下自立自强和开放合作关系研究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64．新发展理念下实现共同富裕的经济逻辑和政治逻辑研究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65．重庆特大城市治理的风险防控体制机制研究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66．重庆增强突发公共事件应急治理能力研究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lastRenderedPageBreak/>
        <w:t>67．重庆农村地区意识形态安全风险治理研究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68．高质量发展背景下重庆政府治理能力创新路径研究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69．重庆加快建设中西部国际交往中心研究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70．中国特色社会主义的世界意义研究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71．重庆完善农村矛盾纠纷排查调处化解机制研究</w:t>
      </w:r>
    </w:p>
    <w:p w:rsidR="00BE3D1E" w:rsidRPr="00BE3D1E" w:rsidRDefault="00BE3D1E" w:rsidP="00BE3D1E">
      <w:pPr>
        <w:ind w:firstLineChars="200" w:firstLine="480"/>
        <w:rPr>
          <w:rFonts w:ascii="方正仿宋_GBK" w:eastAsia="方正仿宋_GBK" w:hint="eastAsia"/>
          <w:sz w:val="24"/>
          <w:szCs w:val="24"/>
        </w:rPr>
      </w:pPr>
      <w:r w:rsidRPr="00BE3D1E">
        <w:rPr>
          <w:rFonts w:eastAsia="方正仿宋_GBK" w:hint="eastAsia"/>
          <w:sz w:val="24"/>
          <w:szCs w:val="24"/>
        </w:rPr>
        <w:t> </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哲学·宗教</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72．习近平法治思想的哲学研究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73．新发展理念的哲学研究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74．唐宋时期川渝地区的宗教信仰研究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75．川渝地区宗教传播与分布的地理研究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76．重庆市传统哲学文化整理与编纂研究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77．当代科技发展伦理研究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78．新科技革命与马克思主义哲学发展研究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79．人工智能伦理研究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80．立德树人与道德教育研究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81．生态文明的道德哲学研究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82．本体诠释学视角下中国哲学世界化研究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83．构建中国特色哲学社会科学的话语工具创新研究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84．人类命运共同体的政治哲学研究</w:t>
      </w:r>
    </w:p>
    <w:p w:rsidR="00BE3D1E" w:rsidRPr="00BE3D1E" w:rsidRDefault="00BE3D1E" w:rsidP="00BE3D1E">
      <w:pPr>
        <w:ind w:firstLineChars="200" w:firstLine="480"/>
        <w:rPr>
          <w:rFonts w:ascii="方正仿宋_GBK" w:eastAsia="方正仿宋_GBK" w:hint="eastAsia"/>
          <w:sz w:val="24"/>
          <w:szCs w:val="24"/>
        </w:rPr>
      </w:pPr>
      <w:r w:rsidRPr="00BE3D1E">
        <w:rPr>
          <w:rFonts w:eastAsia="方正仿宋_GBK" w:hint="eastAsia"/>
          <w:sz w:val="24"/>
          <w:szCs w:val="24"/>
        </w:rPr>
        <w:t> </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理论经济·应用经济</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85．“十四五”时期重庆加快建设“两中心”“两地”研究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lastRenderedPageBreak/>
        <w:t>86．“十四五”时期重庆加快建设山清水秀美丽之地研究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87．“十四五”时期重庆推动成渝地区双城经济圈建设研究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88．“十四五”时期释放“一区两群”空间布局优化效应研究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89．“十四五”时期重庆推动经济体系优化升级研究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90．“十四五”时期重庆推动数字经济和实体经济深度融合研究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91．“十四五”时期重庆深度融入新发展格局研究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92．“十四五”时期重庆坚持创新驱动发展研究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93．“十四五”时期重庆加快建设内陆开放高地研究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94．“十四五”时期重庆企业“走出去”研究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95．成渝地区双城经济</w:t>
      </w:r>
      <w:proofErr w:type="gramStart"/>
      <w:r w:rsidRPr="00BE3D1E">
        <w:rPr>
          <w:rFonts w:ascii="方正仿宋_GBK" w:eastAsia="方正仿宋_GBK" w:hint="eastAsia"/>
          <w:sz w:val="24"/>
          <w:szCs w:val="24"/>
        </w:rPr>
        <w:t>圈金融</w:t>
      </w:r>
      <w:proofErr w:type="gramEnd"/>
      <w:r w:rsidRPr="00BE3D1E">
        <w:rPr>
          <w:rFonts w:ascii="方正仿宋_GBK" w:eastAsia="方正仿宋_GBK" w:hint="eastAsia"/>
          <w:sz w:val="24"/>
          <w:szCs w:val="24"/>
        </w:rPr>
        <w:t>协同发展研究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96．川渝共建现代高效特色产业带研究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97．成渝综合性科学中心建设研究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98．深化要素流动</w:t>
      </w:r>
      <w:proofErr w:type="gramStart"/>
      <w:r w:rsidRPr="00BE3D1E">
        <w:rPr>
          <w:rFonts w:ascii="方正仿宋_GBK" w:eastAsia="方正仿宋_GBK" w:hint="eastAsia"/>
          <w:sz w:val="24"/>
          <w:szCs w:val="24"/>
        </w:rPr>
        <w:t>型开放</w:t>
      </w:r>
      <w:proofErr w:type="gramEnd"/>
      <w:r w:rsidRPr="00BE3D1E">
        <w:rPr>
          <w:rFonts w:ascii="方正仿宋_GBK" w:eastAsia="方正仿宋_GBK" w:hint="eastAsia"/>
          <w:sz w:val="24"/>
          <w:szCs w:val="24"/>
        </w:rPr>
        <w:t>与拓展制度</w:t>
      </w:r>
      <w:proofErr w:type="gramStart"/>
      <w:r w:rsidRPr="00BE3D1E">
        <w:rPr>
          <w:rFonts w:ascii="方正仿宋_GBK" w:eastAsia="方正仿宋_GBK" w:hint="eastAsia"/>
          <w:sz w:val="24"/>
          <w:szCs w:val="24"/>
        </w:rPr>
        <w:t>型开放</w:t>
      </w:r>
      <w:proofErr w:type="gramEnd"/>
      <w:r w:rsidRPr="00BE3D1E">
        <w:rPr>
          <w:rFonts w:ascii="方正仿宋_GBK" w:eastAsia="方正仿宋_GBK" w:hint="eastAsia"/>
          <w:sz w:val="24"/>
          <w:szCs w:val="24"/>
        </w:rPr>
        <w:t>有机结合研究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99．重庆加快县域城乡融合发展研究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100．重庆建设高质量发展高品质生活新范例研究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101．重庆建设国家城乡融合发展试验区和市级先行示范区研究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102．重庆大力发展现代山地特色高效农业研究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103．重庆融入共建“一带一路”和长江经济带研究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104．新阶段高标准实施中新战略性互联互通项目研究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105．新阶段供给需求高水平动态平衡研究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106．新阶段推动重庆交通大通道建设研究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107．新阶段重庆现代金融体系构建研究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lastRenderedPageBreak/>
        <w:t>108．重庆优化完善“芯屏器核网”全产业链研究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109．重庆优化完善“云联数算用”全要素群研究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110．重庆优化完善“住业游乐购”全场景集研究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111．重庆深化自贸试验区改革创新研究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112．重庆全面深化对外服务贸易创新发展试点研究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113．重庆建设“一带一路”进出口商品集散中心研究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114．重庆主动参与全球产业链重塑研究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115．重庆推进加工贸易示范区和跨境电商综合试验区建设研究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116．重庆打造内陆高质量外资集聚地研究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117．重庆高质量建设港口型、陆港型国家物流枢纽研究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118．西部陆海新通道道路网优化研究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119．重庆壮大开放型产业集群研究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120．重庆拓展“一带一路”沿线市场研究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121．重庆制造业企业供应链低碳转型研究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122．重庆推动构建绿色低碳产业体系研究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123．“双循环”背景下生产要素组合的有机衔接研究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124．国际循环促进国内大循环效率和水平提升研究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125．重庆高标准市场体系建设研究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126．重庆推进现代农业经营体系建设研究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127．重庆构建现代乡村产业体系研究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128．重庆推动贸易和投资自由化便利化研究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129．重庆民营企业产权保护与民营经济发展研究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lastRenderedPageBreak/>
        <w:t>130．重庆激发民营经济活力研究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131．重庆地方政府隐性债务风险研究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132．重庆健全金融风险防控体系研究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133．重庆持续发展先进制造业和提升产业</w:t>
      </w:r>
      <w:proofErr w:type="gramStart"/>
      <w:r w:rsidRPr="00BE3D1E">
        <w:rPr>
          <w:rFonts w:ascii="方正仿宋_GBK" w:eastAsia="方正仿宋_GBK" w:hint="eastAsia"/>
          <w:sz w:val="24"/>
          <w:szCs w:val="24"/>
        </w:rPr>
        <w:t>链供应</w:t>
      </w:r>
      <w:proofErr w:type="gramEnd"/>
      <w:r w:rsidRPr="00BE3D1E">
        <w:rPr>
          <w:rFonts w:ascii="方正仿宋_GBK" w:eastAsia="方正仿宋_GBK" w:hint="eastAsia"/>
          <w:sz w:val="24"/>
          <w:szCs w:val="24"/>
        </w:rPr>
        <w:t>链现代化水平研究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134．</w:t>
      </w:r>
      <w:proofErr w:type="gramStart"/>
      <w:r w:rsidRPr="00BE3D1E">
        <w:rPr>
          <w:rFonts w:ascii="方正仿宋_GBK" w:eastAsia="方正仿宋_GBK" w:hint="eastAsia"/>
          <w:sz w:val="24"/>
          <w:szCs w:val="24"/>
        </w:rPr>
        <w:t>文旅融合</w:t>
      </w:r>
      <w:proofErr w:type="gramEnd"/>
      <w:r w:rsidRPr="00BE3D1E">
        <w:rPr>
          <w:rFonts w:ascii="方正仿宋_GBK" w:eastAsia="方正仿宋_GBK" w:hint="eastAsia"/>
          <w:sz w:val="24"/>
          <w:szCs w:val="24"/>
        </w:rPr>
        <w:t>背景下重庆</w:t>
      </w:r>
      <w:proofErr w:type="gramStart"/>
      <w:r w:rsidRPr="00BE3D1E">
        <w:rPr>
          <w:rFonts w:ascii="方正仿宋_GBK" w:eastAsia="方正仿宋_GBK" w:hint="eastAsia"/>
          <w:sz w:val="24"/>
          <w:szCs w:val="24"/>
        </w:rPr>
        <w:t>夜间文旅活动</w:t>
      </w:r>
      <w:proofErr w:type="gramEnd"/>
      <w:r w:rsidRPr="00BE3D1E">
        <w:rPr>
          <w:rFonts w:ascii="方正仿宋_GBK" w:eastAsia="方正仿宋_GBK" w:hint="eastAsia"/>
          <w:sz w:val="24"/>
          <w:szCs w:val="24"/>
        </w:rPr>
        <w:t>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135．</w:t>
      </w:r>
      <w:proofErr w:type="gramStart"/>
      <w:r w:rsidRPr="00BE3D1E">
        <w:rPr>
          <w:rFonts w:ascii="方正仿宋_GBK" w:eastAsia="方正仿宋_GBK" w:hint="eastAsia"/>
          <w:sz w:val="24"/>
          <w:szCs w:val="24"/>
        </w:rPr>
        <w:t>重庆文旅新</w:t>
      </w:r>
      <w:proofErr w:type="gramEnd"/>
      <w:r w:rsidRPr="00BE3D1E">
        <w:rPr>
          <w:rFonts w:ascii="方正仿宋_GBK" w:eastAsia="方正仿宋_GBK" w:hint="eastAsia"/>
          <w:sz w:val="24"/>
          <w:szCs w:val="24"/>
        </w:rPr>
        <w:t>场景开发应用研究</w:t>
      </w:r>
    </w:p>
    <w:p w:rsidR="00BE3D1E" w:rsidRPr="00BE3D1E" w:rsidRDefault="00BE3D1E" w:rsidP="00BE3D1E">
      <w:pPr>
        <w:ind w:firstLineChars="200" w:firstLine="480"/>
        <w:rPr>
          <w:rFonts w:ascii="方正仿宋_GBK" w:eastAsia="方正仿宋_GBK" w:hint="eastAsia"/>
          <w:sz w:val="24"/>
          <w:szCs w:val="24"/>
        </w:rPr>
      </w:pPr>
      <w:r w:rsidRPr="00BE3D1E">
        <w:rPr>
          <w:rFonts w:eastAsia="方正仿宋_GBK" w:hint="eastAsia"/>
          <w:sz w:val="24"/>
          <w:szCs w:val="24"/>
        </w:rPr>
        <w:t> </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中国文学·外国文学·语言学</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136．习近平总书记对马克思主义文艺理论的贡献研究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137．成渝地区文化互动与影视资源开发利用研究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138．成渝地区现代新诗的声音景观与抒情传统研究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139．新时期成渝地区新诗创作及批评互动关系研究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140．重庆电影文学研究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141．文化遗产、自然遗产和非物质文化遗产关系研究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142．20世纪30年代前后的“唱新诗”现象研究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143．少数民族文学与中华民族共同体意识研究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144．华岩寺藏古籍文献整理研究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145．西南地区的石刻文献研究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146．区域国别文学研究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147．重庆儿童文学作家作品研究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148．重庆大学校园文学创作研究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149．乡村文化振兴与新时代重庆文学研究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150．重庆培养国际性人才的外语教育问题研究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lastRenderedPageBreak/>
        <w:t>151．后疫情时代重庆智能化语言教学模式研究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152．后疫情时代重庆医学翻译人才的培养研究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153．新医科背景下医学英语学科建设研究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154．重庆老年社会的语言问题研究</w:t>
      </w:r>
    </w:p>
    <w:p w:rsidR="00BE3D1E" w:rsidRPr="00BE3D1E" w:rsidRDefault="00BE3D1E" w:rsidP="00BE3D1E">
      <w:pPr>
        <w:ind w:firstLineChars="200" w:firstLine="480"/>
        <w:rPr>
          <w:rFonts w:ascii="方正仿宋_GBK" w:eastAsia="方正仿宋_GBK" w:hint="eastAsia"/>
          <w:sz w:val="24"/>
          <w:szCs w:val="24"/>
        </w:rPr>
      </w:pPr>
      <w:r w:rsidRPr="00BE3D1E">
        <w:rPr>
          <w:rFonts w:eastAsia="方正仿宋_GBK" w:hint="eastAsia"/>
          <w:sz w:val="24"/>
          <w:szCs w:val="24"/>
        </w:rPr>
        <w:t> </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社会学、人口学</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155．成渝地区双城经济</w:t>
      </w:r>
      <w:proofErr w:type="gramStart"/>
      <w:r w:rsidRPr="00BE3D1E">
        <w:rPr>
          <w:rFonts w:ascii="方正仿宋_GBK" w:eastAsia="方正仿宋_GBK" w:hint="eastAsia"/>
          <w:sz w:val="24"/>
          <w:szCs w:val="24"/>
        </w:rPr>
        <w:t>圈人才</w:t>
      </w:r>
      <w:proofErr w:type="gramEnd"/>
      <w:r w:rsidRPr="00BE3D1E">
        <w:rPr>
          <w:rFonts w:ascii="方正仿宋_GBK" w:eastAsia="方正仿宋_GBK" w:hint="eastAsia"/>
          <w:sz w:val="24"/>
          <w:szCs w:val="24"/>
        </w:rPr>
        <w:t>协同发展规划研究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156．川渝共建巴蜀文化旅游走廊研究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157．重庆加强农村低收入人口常态化帮扶研究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158．重庆坚持以轨道交通引领城市发展格局研究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159．重庆乡村振兴与新型城镇化融合发展研究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160．重庆健全社会心理服务体系和危机干预机制研究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161．重庆外来人口集聚区社会治安治理研究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162．新阶段重庆社会治安防控体系优化研究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163．新阶段重庆未成年人心理健康问题研究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164．新阶段重庆深入开展爱国卫生运动研究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165．新阶段重庆公园建设研究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166．新时代重庆推进农村移风易俗研究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167．新发展理念下人口跨区域转移研究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168．新阶段农民落户城市保障机制研究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169．心理问题低年龄化趋势的干预机制研究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170．重庆传统村落文化保护的社会学研究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171．重庆农村家庭婚姻问题研究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lastRenderedPageBreak/>
        <w:t>172．重庆留守人口变化趋势研究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173．促进脱贫攻坚成果和乡村振兴有机衔接研究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174．重庆内陆开放高地建设中“侨”的作用研究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175．重庆加强新时代农村精神文明建设研究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176．重庆完善社会救助体系和社会福利体系研究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177．重庆健全退役军人工作体系和保障制度研究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178．重庆信息技术使用与老龄健康研究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179．重庆市</w:t>
      </w:r>
      <w:proofErr w:type="gramStart"/>
      <w:r w:rsidRPr="00BE3D1E">
        <w:rPr>
          <w:rFonts w:ascii="方正仿宋_GBK" w:eastAsia="方正仿宋_GBK" w:hint="eastAsia"/>
          <w:sz w:val="24"/>
          <w:szCs w:val="24"/>
        </w:rPr>
        <w:t>域社会</w:t>
      </w:r>
      <w:proofErr w:type="gramEnd"/>
      <w:r w:rsidRPr="00BE3D1E">
        <w:rPr>
          <w:rFonts w:ascii="方正仿宋_GBK" w:eastAsia="方正仿宋_GBK" w:hint="eastAsia"/>
          <w:sz w:val="24"/>
          <w:szCs w:val="24"/>
        </w:rPr>
        <w:t>治理现代化研究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180．重庆市健全志愿服务体系研究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181．重庆市老年人力资源开发研究</w:t>
      </w:r>
    </w:p>
    <w:p w:rsidR="00BE3D1E" w:rsidRPr="00BE3D1E" w:rsidRDefault="00BE3D1E" w:rsidP="00BE3D1E">
      <w:pPr>
        <w:ind w:firstLineChars="200" w:firstLine="480"/>
        <w:rPr>
          <w:rFonts w:ascii="方正仿宋_GBK" w:eastAsia="方正仿宋_GBK" w:hint="eastAsia"/>
          <w:sz w:val="24"/>
          <w:szCs w:val="24"/>
        </w:rPr>
      </w:pPr>
      <w:r w:rsidRPr="00BE3D1E">
        <w:rPr>
          <w:rFonts w:eastAsia="方正仿宋_GBK" w:hint="eastAsia"/>
          <w:sz w:val="24"/>
          <w:szCs w:val="24"/>
        </w:rPr>
        <w:t> </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法学</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182．“十四五”时期重庆劳动用工依法治理效能提升研究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183．“十四五”时期重庆开展山城系列品牌建设研究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184．“十四五”时期重庆民生保障体系建设研究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185．成渝地区经济区和行政区适度分离的法律保障研究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186．成渝地区双城经济圈知识产权保护协同机制构建研究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187．成渝地区双城经济圈智能化纠纷解决机制构建研究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188．重庆毒品犯罪治理的法治化信息化研究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189．中国共产党人权理念与实践的百年发展研究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190．民法典实施背景下知识产权数字贸易治理体系研究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191．在法治轨道上推进政府治理体系和治理能力现代化研究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192．重庆优化营商环境法治保障研究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lastRenderedPageBreak/>
        <w:t>193．重庆推动区域协调发展法律问题研究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194．重庆网络直播营销的行政法规制研究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195．重庆融入新发展格局法治保障研究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196．重庆市重大政策评估法治制度研究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197．重庆智慧司法建设的法治保障研究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198．重庆市未成年人犯罪低龄化治理研究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199．重庆要素市场化配置改革法治保障研究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200．重庆长江经济带建设相关法治问题研究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201．重庆推进农村基层依法治理研究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202．重庆地方立法备案审查制度实证研究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203．重庆加强知识产权保护研究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204．重庆公民个人信息保护研究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205．重庆公共卫生治理法律保障机制研究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206．社会主义核心价值观融入法治实践路径研究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207．重庆金融证券保险业依法治理研究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208．重庆农村“三变”改革法治化研究</w:t>
      </w:r>
    </w:p>
    <w:p w:rsidR="00BE3D1E" w:rsidRPr="00BE3D1E" w:rsidRDefault="00BE3D1E" w:rsidP="00BE3D1E">
      <w:pPr>
        <w:ind w:firstLineChars="200" w:firstLine="480"/>
        <w:rPr>
          <w:rFonts w:ascii="方正仿宋_GBK" w:eastAsia="方正仿宋_GBK" w:hint="eastAsia"/>
          <w:sz w:val="24"/>
          <w:szCs w:val="24"/>
        </w:rPr>
      </w:pPr>
      <w:r w:rsidRPr="00BE3D1E">
        <w:rPr>
          <w:rFonts w:eastAsia="方正仿宋_GBK" w:hint="eastAsia"/>
          <w:sz w:val="24"/>
          <w:szCs w:val="24"/>
        </w:rPr>
        <w:t> </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管理学</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209．“十四五”时期推进更高水平的平安重庆建设研究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210．“十四五”时期重庆加快推进文化强市建设研究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211．重大项目决策风险评估体制机制研究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212．重大项目决策风险评估指标体系构建研究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213．成渝地区双城经济圈公共服务共建共治共享机制研究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lastRenderedPageBreak/>
        <w:t>214．成渝地区双城经济圈要素流动研究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215．</w:t>
      </w:r>
      <w:proofErr w:type="gramStart"/>
      <w:r w:rsidRPr="00BE3D1E">
        <w:rPr>
          <w:rFonts w:ascii="方正仿宋_GBK" w:eastAsia="方正仿宋_GBK" w:hint="eastAsia"/>
          <w:sz w:val="24"/>
          <w:szCs w:val="24"/>
        </w:rPr>
        <w:t>川渝自贸</w:t>
      </w:r>
      <w:proofErr w:type="gramEnd"/>
      <w:r w:rsidRPr="00BE3D1E">
        <w:rPr>
          <w:rFonts w:ascii="方正仿宋_GBK" w:eastAsia="方正仿宋_GBK" w:hint="eastAsia"/>
          <w:sz w:val="24"/>
          <w:szCs w:val="24"/>
        </w:rPr>
        <w:t>试验区协同开放示范区建设研究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216．重庆统筹山水林田湖草</w:t>
      </w:r>
      <w:proofErr w:type="gramStart"/>
      <w:r w:rsidRPr="00BE3D1E">
        <w:rPr>
          <w:rFonts w:ascii="方正仿宋_GBK" w:eastAsia="方正仿宋_GBK" w:hint="eastAsia"/>
          <w:sz w:val="24"/>
          <w:szCs w:val="24"/>
        </w:rPr>
        <w:t>沙系统</w:t>
      </w:r>
      <w:proofErr w:type="gramEnd"/>
      <w:r w:rsidRPr="00BE3D1E">
        <w:rPr>
          <w:rFonts w:ascii="方正仿宋_GBK" w:eastAsia="方正仿宋_GBK" w:hint="eastAsia"/>
          <w:sz w:val="24"/>
          <w:szCs w:val="24"/>
        </w:rPr>
        <w:t>治理研究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217．重庆统筹推进国家级示范点建设研究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218．新阶段重庆智慧城市建设研究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219．新阶段重庆科技资源深度融合与协同服务研究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220．新阶段重庆社区居家养老服务运作模式研究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221．新发展理念下保障产业</w:t>
      </w:r>
      <w:proofErr w:type="gramStart"/>
      <w:r w:rsidRPr="00BE3D1E">
        <w:rPr>
          <w:rFonts w:ascii="方正仿宋_GBK" w:eastAsia="方正仿宋_GBK" w:hint="eastAsia"/>
          <w:sz w:val="24"/>
          <w:szCs w:val="24"/>
        </w:rPr>
        <w:t>链供应链稳定</w:t>
      </w:r>
      <w:proofErr w:type="gramEnd"/>
      <w:r w:rsidRPr="00BE3D1E">
        <w:rPr>
          <w:rFonts w:ascii="方正仿宋_GBK" w:eastAsia="方正仿宋_GBK" w:hint="eastAsia"/>
          <w:sz w:val="24"/>
          <w:szCs w:val="24"/>
        </w:rPr>
        <w:t>安全研究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222．重庆建立基础研究人才长期稳定支持机制研究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223．重庆深化大城细管、大城众管、</w:t>
      </w:r>
      <w:proofErr w:type="gramStart"/>
      <w:r w:rsidRPr="00BE3D1E">
        <w:rPr>
          <w:rFonts w:ascii="方正仿宋_GBK" w:eastAsia="方正仿宋_GBK" w:hint="eastAsia"/>
          <w:sz w:val="24"/>
          <w:szCs w:val="24"/>
        </w:rPr>
        <w:t>大城智管研究</w:t>
      </w:r>
      <w:proofErr w:type="gramEnd"/>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224．重庆深化人才发展和人才管理体制机制改革研究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225．“破五唯”背景下重庆人才评价优化研究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226．重庆科技成果转移转化激励机制研究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227．重庆城市垃圾分类管理长效机制研究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228．重庆耕地保护生态补偿制度优化研究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229．重庆探索数据跨境有序流动研究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230．重庆完善农业支持保护制度研究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231．重庆实施数字乡村战略研究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232．重庆发展乡村新型服务业研究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233．重庆实施乡村建设行动研究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234．重庆实施城市更新行动研究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235．重庆深化财政体制、金融、国资国企等重点领域改革研究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lastRenderedPageBreak/>
        <w:t>236．重庆教育、医疗和社会保障等领域公共政策评估研究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237．共享经济下重庆养老服务业商业模式创新研究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238．高水平建设西部（重庆）科学城研究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239．重庆数字社会、数字政府建设研究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240．巩固拓展脱贫攻坚成果同乡村振兴有效衔接过渡期政策研究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241．重庆接续推进脱贫地区乡村振兴研究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242．重庆提升粮食和重要农产品供给保障能力研究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243．重庆强化现代农业科技和物质装备支撑研究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244．重庆农村基本公共服务水平提升研究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245．重庆长江流域生态保护与高质量发展研究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246．重庆推进以人为核心的新型城镇化研究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247．重庆乡村公共基础设施建设研究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248．重庆优化新型基础设施建设研究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249．</w:t>
      </w:r>
      <w:proofErr w:type="gramStart"/>
      <w:r w:rsidRPr="00BE3D1E">
        <w:rPr>
          <w:rFonts w:ascii="方正仿宋_GBK" w:eastAsia="方正仿宋_GBK" w:hint="eastAsia"/>
          <w:sz w:val="24"/>
          <w:szCs w:val="24"/>
        </w:rPr>
        <w:t>两江新区</w:t>
      </w:r>
      <w:proofErr w:type="gramEnd"/>
      <w:r w:rsidRPr="00BE3D1E">
        <w:rPr>
          <w:rFonts w:ascii="方正仿宋_GBK" w:eastAsia="方正仿宋_GBK" w:hint="eastAsia"/>
          <w:sz w:val="24"/>
          <w:szCs w:val="24"/>
        </w:rPr>
        <w:t>管理体制机制优化升级研究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250．</w:t>
      </w:r>
      <w:proofErr w:type="gramStart"/>
      <w:r w:rsidRPr="00BE3D1E">
        <w:rPr>
          <w:rFonts w:ascii="方正仿宋_GBK" w:eastAsia="方正仿宋_GBK" w:hint="eastAsia"/>
          <w:sz w:val="24"/>
          <w:szCs w:val="24"/>
        </w:rPr>
        <w:t>两江新区</w:t>
      </w:r>
      <w:proofErr w:type="gramEnd"/>
      <w:r w:rsidRPr="00BE3D1E">
        <w:rPr>
          <w:rFonts w:ascii="方正仿宋_GBK" w:eastAsia="方正仿宋_GBK" w:hint="eastAsia"/>
          <w:sz w:val="24"/>
          <w:szCs w:val="24"/>
        </w:rPr>
        <w:t>打造内陆开放门户和智慧之城研究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251．重庆加快自贸试验区首创性、差异化改革探索研究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252．重庆建设国家文化产业和旅游产业融合发展示范区研究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253．重庆持续打造大都市、大三峡、大武陵旅游品牌研究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254．城乡融合发展视域下重庆特色小镇发展研究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255．重庆深化农业供给侧结构性改革研究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256．重庆强化易地扶贫搬迁后续措施研究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257．重庆实施农业关键核心技术攻关行动研究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lastRenderedPageBreak/>
        <w:t>258．重庆促进创新要素向企业集聚体制机制研究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259．重庆创新基础设施和产业项目投融资体制机制研究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260．重庆支持乡村创新创业研究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261．重庆丘陵山区新型农业经营主体高质量发展路径研究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262．重庆污染防治与生态建设实践研究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263．乡村振兴战略下重庆农民合作社发展研究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264．提升重庆制造业基础能力问题研究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265．重庆小</w:t>
      </w:r>
      <w:proofErr w:type="gramStart"/>
      <w:r w:rsidRPr="00BE3D1E">
        <w:rPr>
          <w:rFonts w:ascii="方正仿宋_GBK" w:eastAsia="方正仿宋_GBK" w:hint="eastAsia"/>
          <w:sz w:val="24"/>
          <w:szCs w:val="24"/>
        </w:rPr>
        <w:t>微企业</w:t>
      </w:r>
      <w:proofErr w:type="gramEnd"/>
      <w:r w:rsidRPr="00BE3D1E">
        <w:rPr>
          <w:rFonts w:ascii="方正仿宋_GBK" w:eastAsia="方正仿宋_GBK" w:hint="eastAsia"/>
          <w:sz w:val="24"/>
          <w:szCs w:val="24"/>
        </w:rPr>
        <w:t>供应链融资问题研究</w:t>
      </w:r>
    </w:p>
    <w:p w:rsidR="00BE3D1E" w:rsidRPr="00BE3D1E" w:rsidRDefault="00BE3D1E" w:rsidP="00BE3D1E">
      <w:pPr>
        <w:ind w:firstLineChars="200" w:firstLine="480"/>
        <w:rPr>
          <w:rFonts w:ascii="方正仿宋_GBK" w:eastAsia="方正仿宋_GBK" w:hint="eastAsia"/>
          <w:sz w:val="24"/>
          <w:szCs w:val="24"/>
        </w:rPr>
      </w:pPr>
      <w:r w:rsidRPr="00BE3D1E">
        <w:rPr>
          <w:rFonts w:eastAsia="方正仿宋_GBK" w:hint="eastAsia"/>
          <w:sz w:val="24"/>
          <w:szCs w:val="24"/>
        </w:rPr>
        <w:t> </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统计学</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266．重庆“十四五”规划实现进程的统计监测研究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267．重大突发公共安全事件预警及应对的统计研究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268．新发展阶段重庆新基建评估指标体系构建研究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269．新发展阶段重庆新经济评估指标体系构建研究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270．新发展阶段重庆教育评价改革的统计问题研究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271．成渝地区双城经济</w:t>
      </w:r>
      <w:proofErr w:type="gramStart"/>
      <w:r w:rsidRPr="00BE3D1E">
        <w:rPr>
          <w:rFonts w:ascii="方正仿宋_GBK" w:eastAsia="方正仿宋_GBK" w:hint="eastAsia"/>
          <w:sz w:val="24"/>
          <w:szCs w:val="24"/>
        </w:rPr>
        <w:t>圈统计</w:t>
      </w:r>
      <w:proofErr w:type="gramEnd"/>
      <w:r w:rsidRPr="00BE3D1E">
        <w:rPr>
          <w:rFonts w:ascii="方正仿宋_GBK" w:eastAsia="方正仿宋_GBK" w:hint="eastAsia"/>
          <w:sz w:val="24"/>
          <w:szCs w:val="24"/>
        </w:rPr>
        <w:t>监测与指标体系构建研究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272．重庆市支持实体经济政策执行效果评估指标体系研究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273．自贸区建设对重庆对外贸易高质量发展影响的统计测度与评价研究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274．重庆居民消费潜力多维测度及政策优化研究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275．数字技术推进对重庆就业的影响测度研究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276．双循环背景下重庆供求动态均衡研究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277．重庆产业</w:t>
      </w:r>
      <w:proofErr w:type="gramStart"/>
      <w:r w:rsidRPr="00BE3D1E">
        <w:rPr>
          <w:rFonts w:ascii="方正仿宋_GBK" w:eastAsia="方正仿宋_GBK" w:hint="eastAsia"/>
          <w:sz w:val="24"/>
          <w:szCs w:val="24"/>
        </w:rPr>
        <w:t>链供应</w:t>
      </w:r>
      <w:proofErr w:type="gramEnd"/>
      <w:r w:rsidRPr="00BE3D1E">
        <w:rPr>
          <w:rFonts w:ascii="方正仿宋_GBK" w:eastAsia="方正仿宋_GBK" w:hint="eastAsia"/>
          <w:sz w:val="24"/>
          <w:szCs w:val="24"/>
        </w:rPr>
        <w:t>链安全性评估研究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278．重庆老龄化问题的统计测度与评价研究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lastRenderedPageBreak/>
        <w:t>279．重庆健康产业政策效应的统计问题研究</w:t>
      </w:r>
    </w:p>
    <w:p w:rsidR="00BE3D1E" w:rsidRPr="00BE3D1E" w:rsidRDefault="00BE3D1E" w:rsidP="00BE3D1E">
      <w:pPr>
        <w:ind w:firstLineChars="200" w:firstLine="480"/>
        <w:rPr>
          <w:rFonts w:ascii="方正仿宋_GBK" w:eastAsia="方正仿宋_GBK" w:hint="eastAsia"/>
          <w:sz w:val="24"/>
          <w:szCs w:val="24"/>
        </w:rPr>
      </w:pPr>
      <w:r w:rsidRPr="00BE3D1E">
        <w:rPr>
          <w:rFonts w:eastAsia="方正仿宋_GBK" w:hint="eastAsia"/>
          <w:sz w:val="24"/>
          <w:szCs w:val="24"/>
        </w:rPr>
        <w:t> </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中国历史·世界历史·考古学</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280．中国共产党百年出版史研究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281．中国共产党百年新闻史研究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282．重庆工业化与城市发展史研究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283．近代中美文化交流史研究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284．中国东南亚交往史研究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285．中外城市轨道建设史研究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286．清代巴县档案中民商</w:t>
      </w:r>
      <w:proofErr w:type="gramStart"/>
      <w:r w:rsidRPr="00BE3D1E">
        <w:rPr>
          <w:rFonts w:ascii="方正仿宋_GBK" w:eastAsia="方正仿宋_GBK" w:hint="eastAsia"/>
          <w:sz w:val="24"/>
          <w:szCs w:val="24"/>
        </w:rPr>
        <w:t>事习惯</w:t>
      </w:r>
      <w:proofErr w:type="gramEnd"/>
      <w:r w:rsidRPr="00BE3D1E">
        <w:rPr>
          <w:rFonts w:ascii="方正仿宋_GBK" w:eastAsia="方正仿宋_GBK" w:hint="eastAsia"/>
          <w:sz w:val="24"/>
          <w:szCs w:val="24"/>
        </w:rPr>
        <w:t>的整理研究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287．近百年来巴蜀史的走向与趋势研究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288．中国西部科学博物馆资料整理与研究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289．近代社会变迁视野下重庆地方志研究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290．抗战时期重庆婚姻关系研究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291．新中国成立以来重庆工业化与城市发展研究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292．国别区域史专题研究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293．中美等双边关系史研究</w:t>
      </w:r>
    </w:p>
    <w:p w:rsidR="00BE3D1E" w:rsidRPr="00BE3D1E" w:rsidRDefault="00BE3D1E" w:rsidP="00BE3D1E">
      <w:pPr>
        <w:ind w:firstLineChars="200" w:firstLine="480"/>
        <w:rPr>
          <w:rFonts w:ascii="方正仿宋_GBK" w:eastAsia="方正仿宋_GBK" w:hint="eastAsia"/>
          <w:sz w:val="24"/>
          <w:szCs w:val="24"/>
        </w:rPr>
      </w:pPr>
      <w:r w:rsidRPr="00BE3D1E">
        <w:rPr>
          <w:rFonts w:eastAsia="方正仿宋_GBK" w:hint="eastAsia"/>
          <w:sz w:val="24"/>
          <w:szCs w:val="24"/>
        </w:rPr>
        <w:t> </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民族学</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294．习近平法治思想与新时代民族法制建设研究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295．习近平生态文明思想与民族地区生态安全研究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296．重庆长江流域民族文化旅游创意产业发展研究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297．重庆贯彻落实“两山”论与民族地区高质量发展研究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lastRenderedPageBreak/>
        <w:t>298．重庆多</w:t>
      </w:r>
      <w:proofErr w:type="gramStart"/>
      <w:r w:rsidRPr="00BE3D1E">
        <w:rPr>
          <w:rFonts w:ascii="方正仿宋_GBK" w:eastAsia="方正仿宋_GBK" w:hint="eastAsia"/>
          <w:sz w:val="24"/>
          <w:szCs w:val="24"/>
        </w:rPr>
        <w:t>民族互嵌社区</w:t>
      </w:r>
      <w:proofErr w:type="gramEnd"/>
      <w:r w:rsidRPr="00BE3D1E">
        <w:rPr>
          <w:rFonts w:ascii="方正仿宋_GBK" w:eastAsia="方正仿宋_GBK" w:hint="eastAsia"/>
          <w:sz w:val="24"/>
          <w:szCs w:val="24"/>
        </w:rPr>
        <w:t>（乡村）共建共治共享研究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299．重庆民族地区文化产业、生态旅游资源开发研究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300．重庆民族地区巩固脱贫成果工作常态化机制研究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301．重庆民族地区防止返贫监测和帮扶机制研究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302．重庆民族地区健全多层次社会保障体系研究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303．西南民族地区特殊儿童家庭的相对贫困问题研究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304．重庆乡村建设行动的民族特色研究</w:t>
      </w:r>
    </w:p>
    <w:p w:rsidR="00BE3D1E" w:rsidRPr="00BE3D1E" w:rsidRDefault="00BE3D1E" w:rsidP="00BE3D1E">
      <w:pPr>
        <w:ind w:firstLineChars="200" w:firstLine="480"/>
        <w:rPr>
          <w:rFonts w:ascii="方正仿宋_GBK" w:eastAsia="方正仿宋_GBK" w:hint="eastAsia"/>
          <w:sz w:val="24"/>
          <w:szCs w:val="24"/>
        </w:rPr>
      </w:pPr>
      <w:r w:rsidRPr="00BE3D1E">
        <w:rPr>
          <w:rFonts w:eastAsia="方正仿宋_GBK" w:hint="eastAsia"/>
          <w:sz w:val="24"/>
          <w:szCs w:val="24"/>
        </w:rPr>
        <w:t> </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新闻学与传播学</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305．人工智能时代新闻舆论伦理问题研究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306．人工智能传播的风险防范与规制研究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307．5G时代重庆新媒体发展研究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308．中国共产党革命精神宣传研究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309．重庆健康网络文化建设研究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310．重庆做强新型主流媒体研究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311．重庆实施全媒体传播工程研究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312．新媒体环境下巴</w:t>
      </w:r>
      <w:proofErr w:type="gramStart"/>
      <w:r w:rsidRPr="00BE3D1E">
        <w:rPr>
          <w:rFonts w:ascii="方正仿宋_GBK" w:eastAsia="方正仿宋_GBK" w:hint="eastAsia"/>
          <w:sz w:val="24"/>
          <w:szCs w:val="24"/>
        </w:rPr>
        <w:t>渝</w:t>
      </w:r>
      <w:proofErr w:type="gramEnd"/>
      <w:r w:rsidRPr="00BE3D1E">
        <w:rPr>
          <w:rFonts w:ascii="方正仿宋_GBK" w:eastAsia="方正仿宋_GBK" w:hint="eastAsia"/>
          <w:sz w:val="24"/>
          <w:szCs w:val="24"/>
        </w:rPr>
        <w:t>文化传播研究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313．红岩精神域外传播研究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314．主流舆论网上引导力提升路径研究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315．重庆政务新媒体中的适老化策略研究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316．重庆高校外语学科国际传播能力建设研究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317．脱贫攻坚题材影视作品创新研究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318．全媒体时代突发公共卫生事件健康传播研究</w:t>
      </w:r>
    </w:p>
    <w:p w:rsidR="00BE3D1E" w:rsidRPr="00BE3D1E" w:rsidRDefault="00BE3D1E" w:rsidP="00BE3D1E">
      <w:pPr>
        <w:ind w:firstLineChars="200" w:firstLine="480"/>
        <w:rPr>
          <w:rFonts w:ascii="方正仿宋_GBK" w:eastAsia="方正仿宋_GBK" w:hint="eastAsia"/>
          <w:sz w:val="24"/>
          <w:szCs w:val="24"/>
        </w:rPr>
      </w:pPr>
      <w:r w:rsidRPr="00BE3D1E">
        <w:rPr>
          <w:rFonts w:eastAsia="方正仿宋_GBK" w:hint="eastAsia"/>
          <w:sz w:val="24"/>
          <w:szCs w:val="24"/>
        </w:rPr>
        <w:lastRenderedPageBreak/>
        <w:t> </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图书馆·情报与文献学</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319．“双一流”建设背景下高校图书馆服务创新研究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320．建党百年重庆特色馆藏档案研究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321．成渝地区双城经济圈公共文化事业协同发展研究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322．成渝地区文献信息资源保障对策研究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323．新发展阶段重庆博物馆建设研究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324．重庆公共数字文化服务可及性研究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325．双一流建设背景下重庆高校图书馆服务创新研究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326．</w:t>
      </w:r>
      <w:proofErr w:type="gramStart"/>
      <w:r w:rsidRPr="00BE3D1E">
        <w:rPr>
          <w:rFonts w:ascii="方正仿宋_GBK" w:eastAsia="方正仿宋_GBK" w:hint="eastAsia"/>
          <w:sz w:val="24"/>
          <w:szCs w:val="24"/>
        </w:rPr>
        <w:t>文旅融合</w:t>
      </w:r>
      <w:proofErr w:type="gramEnd"/>
      <w:r w:rsidRPr="00BE3D1E">
        <w:rPr>
          <w:rFonts w:ascii="方正仿宋_GBK" w:eastAsia="方正仿宋_GBK" w:hint="eastAsia"/>
          <w:sz w:val="24"/>
          <w:szCs w:val="24"/>
        </w:rPr>
        <w:t>视域下博物馆与城市文化建设研究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327．重庆公共图书馆服务</w:t>
      </w:r>
      <w:proofErr w:type="gramStart"/>
      <w:r w:rsidRPr="00BE3D1E">
        <w:rPr>
          <w:rFonts w:ascii="方正仿宋_GBK" w:eastAsia="方正仿宋_GBK" w:hint="eastAsia"/>
          <w:sz w:val="24"/>
          <w:szCs w:val="24"/>
        </w:rPr>
        <w:t>适</w:t>
      </w:r>
      <w:proofErr w:type="gramEnd"/>
      <w:r w:rsidRPr="00BE3D1E">
        <w:rPr>
          <w:rFonts w:ascii="方正仿宋_GBK" w:eastAsia="方正仿宋_GBK" w:hint="eastAsia"/>
          <w:sz w:val="24"/>
          <w:szCs w:val="24"/>
        </w:rPr>
        <w:t>老化问题及优化研究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328．建党百年重庆特色馆藏档案专题研究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329．数字人文视域下重庆</w:t>
      </w:r>
      <w:proofErr w:type="gramStart"/>
      <w:r w:rsidRPr="00BE3D1E">
        <w:rPr>
          <w:rFonts w:ascii="方正仿宋_GBK" w:eastAsia="方正仿宋_GBK" w:hint="eastAsia"/>
          <w:sz w:val="24"/>
          <w:szCs w:val="24"/>
        </w:rPr>
        <w:t>文旅创新</w:t>
      </w:r>
      <w:proofErr w:type="gramEnd"/>
      <w:r w:rsidRPr="00BE3D1E">
        <w:rPr>
          <w:rFonts w:ascii="方正仿宋_GBK" w:eastAsia="方正仿宋_GBK" w:hint="eastAsia"/>
          <w:sz w:val="24"/>
          <w:szCs w:val="24"/>
        </w:rPr>
        <w:t>研究</w:t>
      </w:r>
    </w:p>
    <w:p w:rsidR="00BE3D1E" w:rsidRPr="00BE3D1E" w:rsidRDefault="00BE3D1E" w:rsidP="00BE3D1E">
      <w:pPr>
        <w:ind w:firstLineChars="200" w:firstLine="480"/>
        <w:rPr>
          <w:rFonts w:ascii="方正仿宋_GBK" w:eastAsia="方正仿宋_GBK" w:hint="eastAsia"/>
          <w:sz w:val="24"/>
          <w:szCs w:val="24"/>
        </w:rPr>
      </w:pPr>
      <w:r w:rsidRPr="00BE3D1E">
        <w:rPr>
          <w:rFonts w:eastAsia="方正仿宋_GBK" w:hint="eastAsia"/>
          <w:sz w:val="24"/>
          <w:szCs w:val="24"/>
        </w:rPr>
        <w:t> </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体育学</w:t>
      </w:r>
      <w:r w:rsidRPr="00BE3D1E">
        <w:rPr>
          <w:rFonts w:eastAsia="方正仿宋_GBK" w:hint="eastAsia"/>
          <w:sz w:val="24"/>
          <w:szCs w:val="24"/>
        </w:rPr>
        <w:t> </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330．成渝地区体育一体化发展战略研究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331．新时代重庆体育教育专业精准化培养研究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332．大健康背景下重庆市体育科学数据建设与应用研究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333．新阶段重庆高等教育质量提升及保障机制研究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334．建党100年我国体育事业发展研究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335．中华体育精神研究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336．新阶段重庆文体旅融合发展研究</w:t>
      </w:r>
    </w:p>
    <w:p w:rsidR="00BE3D1E" w:rsidRPr="00BE3D1E" w:rsidRDefault="00BE3D1E" w:rsidP="00BE3D1E">
      <w:pPr>
        <w:ind w:firstLineChars="200" w:firstLine="480"/>
        <w:rPr>
          <w:rFonts w:ascii="方正仿宋_GBK" w:eastAsia="方正仿宋_GBK" w:hint="eastAsia"/>
          <w:sz w:val="24"/>
          <w:szCs w:val="24"/>
        </w:rPr>
      </w:pPr>
      <w:r w:rsidRPr="00BE3D1E">
        <w:rPr>
          <w:rFonts w:eastAsia="方正仿宋_GBK" w:hint="eastAsia"/>
          <w:sz w:val="24"/>
          <w:szCs w:val="24"/>
        </w:rPr>
        <w:t> </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教育学</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lastRenderedPageBreak/>
        <w:t>337．“十四五”时期重庆建设现代化教育强市研究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338．川</w:t>
      </w:r>
      <w:proofErr w:type="gramStart"/>
      <w:r w:rsidRPr="00BE3D1E">
        <w:rPr>
          <w:rFonts w:ascii="方正仿宋_GBK" w:eastAsia="方正仿宋_GBK" w:hint="eastAsia"/>
          <w:sz w:val="24"/>
          <w:szCs w:val="24"/>
        </w:rPr>
        <w:t>渝教师</w:t>
      </w:r>
      <w:proofErr w:type="gramEnd"/>
      <w:r w:rsidRPr="00BE3D1E">
        <w:rPr>
          <w:rFonts w:ascii="方正仿宋_GBK" w:eastAsia="方正仿宋_GBK" w:hint="eastAsia"/>
          <w:sz w:val="24"/>
          <w:szCs w:val="24"/>
        </w:rPr>
        <w:t>教育协同发展机制研究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339．重庆发挥“一带一路”教育创新带支点作用研究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340．“一带一路”教育共建共享研究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341．新时代国际中文教育转型研究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342．脱贫攻坚后重庆农村义务教育资源配置研究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343．重庆教育领域突出问题治理研究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344．重庆教育现代化指标体系建设研究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345．重庆大中小学校加强国家安全意识教育研究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346．重庆高校基础学科培育发展研究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347．“强基计划”背景下教师教育融合发展研究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348．新时代乡村教师高质量培养研究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349．“双一流”建设背景下重庆校院企协同发展研究</w:t>
      </w:r>
    </w:p>
    <w:p w:rsidR="00BE3D1E" w:rsidRPr="00BE3D1E" w:rsidRDefault="00BE3D1E" w:rsidP="00BE3D1E">
      <w:pPr>
        <w:ind w:firstLineChars="200" w:firstLine="480"/>
        <w:rPr>
          <w:rFonts w:ascii="方正仿宋_GBK" w:eastAsia="方正仿宋_GBK" w:hint="eastAsia"/>
          <w:sz w:val="24"/>
          <w:szCs w:val="24"/>
        </w:rPr>
      </w:pPr>
      <w:r w:rsidRPr="00BE3D1E">
        <w:rPr>
          <w:rFonts w:eastAsia="方正仿宋_GBK" w:hint="eastAsia"/>
          <w:sz w:val="24"/>
          <w:szCs w:val="24"/>
        </w:rPr>
        <w:t> </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艺术学</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350．新中国成立以来西南地区美育口述史整理与研究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351．建党百年中国共产党领导文艺创作研究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352．川渝石窟铭文调查、整理与研究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353．川渝石窟考古学研究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354．川渝石窟图像学研究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355．川渝石窟工匠研究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356．川渝石窟资助人研究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357．大足石刻与宋代佛教艺术比较研究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lastRenderedPageBreak/>
        <w:t>358．重庆地方戏曲与地域文化关系研究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359．重庆戏剧产业与市场研究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360．川渝地区电影市场大数据建设研究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361．川渝地区民间刺绣整理与研究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362．巴蜀门神艺术研究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363．乡村振兴中的美学问题研究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364．重庆公共展览馆提质增效研究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365．重庆少数民族特色村落公共空间艺术传承与提升研究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366．三峡地区民间美术传承与</w:t>
      </w:r>
      <w:proofErr w:type="gramStart"/>
      <w:r w:rsidRPr="00BE3D1E">
        <w:rPr>
          <w:rFonts w:ascii="方正仿宋_GBK" w:eastAsia="方正仿宋_GBK" w:hint="eastAsia"/>
          <w:sz w:val="24"/>
          <w:szCs w:val="24"/>
        </w:rPr>
        <w:t>文旅产品</w:t>
      </w:r>
      <w:proofErr w:type="gramEnd"/>
      <w:r w:rsidRPr="00BE3D1E">
        <w:rPr>
          <w:rFonts w:ascii="方正仿宋_GBK" w:eastAsia="方正仿宋_GBK" w:hint="eastAsia"/>
          <w:sz w:val="24"/>
          <w:szCs w:val="24"/>
        </w:rPr>
        <w:t>开发研究</w:t>
      </w:r>
    </w:p>
    <w:p w:rsidR="00BE3D1E" w:rsidRPr="00BE3D1E" w:rsidRDefault="00BE3D1E" w:rsidP="00BE3D1E">
      <w:pPr>
        <w:ind w:firstLineChars="200" w:firstLine="480"/>
        <w:rPr>
          <w:rFonts w:ascii="方正仿宋_GBK" w:eastAsia="方正仿宋_GBK" w:hint="eastAsia"/>
          <w:sz w:val="24"/>
          <w:szCs w:val="24"/>
        </w:rPr>
      </w:pPr>
      <w:r w:rsidRPr="00BE3D1E">
        <w:rPr>
          <w:rFonts w:eastAsia="方正仿宋_GBK" w:hint="eastAsia"/>
          <w:sz w:val="24"/>
          <w:szCs w:val="24"/>
        </w:rPr>
        <w:t> </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抗战大后方</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367．抗战时期的英烈纪念研究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368．抗战时期《新华日报》新闻思想研究（1938-1947）</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369．抗战时期中共中央南方局外事工作研究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370．中共中央南方局民族宗教工作资料整理与研究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371．抗战大后方左翼音乐家研究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372．抗战时期中间党派及知名人士抗战言论研究——以《新华日报》发表的为中心</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373．抗战时期中共与抗日党派团体合作历程研究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374．抗战演讲的勃兴与影响研究——基于爱国民主人士群体的考察</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375．</w:t>
      </w:r>
      <w:proofErr w:type="gramStart"/>
      <w:r w:rsidRPr="00BE3D1E">
        <w:rPr>
          <w:rFonts w:ascii="方正仿宋_GBK" w:eastAsia="方正仿宋_GBK" w:hint="eastAsia"/>
          <w:sz w:val="24"/>
          <w:szCs w:val="24"/>
        </w:rPr>
        <w:t>刘雪庵抗战</w:t>
      </w:r>
      <w:proofErr w:type="gramEnd"/>
      <w:r w:rsidRPr="00BE3D1E">
        <w:rPr>
          <w:rFonts w:ascii="方正仿宋_GBK" w:eastAsia="方正仿宋_GBK" w:hint="eastAsia"/>
          <w:sz w:val="24"/>
          <w:szCs w:val="24"/>
        </w:rPr>
        <w:t>音乐研究（1931-1946）</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376．抗战大后方音乐教育研究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377．抗战时期孩子剧团研究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lastRenderedPageBreak/>
        <w:t>378．抗战时期苏联驻重庆大使馆档案整理研究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379．抗战时期重庆韩国临时政府档案整理研究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380．抗战时期印度驻渝总公署档案整理研究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381．中国抗战大后方历史文化研究与建设研究（2005-2015）</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382．美英外交档案所见侵华日军无差别轰炸的史料整理与研究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383．日本有关中国大后方“抗战力”的资料整理与编译研究</w:t>
      </w:r>
      <w:r w:rsidRPr="00BE3D1E">
        <w:rPr>
          <w:rFonts w:eastAsia="方正仿宋_GBK" w:hint="eastAsia"/>
          <w:sz w:val="24"/>
          <w:szCs w:val="24"/>
        </w:rPr>
        <w:t> </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384．大后方文化统制政策与文学生产</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385．重庆抗战诗词整理与研究</w:t>
      </w:r>
      <w:r w:rsidRPr="00BE3D1E">
        <w:rPr>
          <w:rFonts w:eastAsia="方正仿宋_GBK" w:hint="eastAsia"/>
          <w:sz w:val="24"/>
          <w:szCs w:val="24"/>
        </w:rPr>
        <w:t>  </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386．抗战时期郭沫若在渝信函、题字整理与研究（1938—1946）</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387．重庆抗战文学综合研究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388．抗战大后方翻译诗歌研究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389．抗战时期北碚文学研究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390．抗战时期重庆文学文献整理与研究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391．抗战时期重庆乡村</w:t>
      </w:r>
      <w:proofErr w:type="gramStart"/>
      <w:r w:rsidRPr="00BE3D1E">
        <w:rPr>
          <w:rFonts w:ascii="方正仿宋_GBK" w:eastAsia="方正仿宋_GBK" w:hint="eastAsia"/>
          <w:sz w:val="24"/>
          <w:szCs w:val="24"/>
        </w:rPr>
        <w:t>治理史</w:t>
      </w:r>
      <w:proofErr w:type="gramEnd"/>
      <w:r w:rsidRPr="00BE3D1E">
        <w:rPr>
          <w:rFonts w:ascii="方正仿宋_GBK" w:eastAsia="方正仿宋_GBK" w:hint="eastAsia"/>
          <w:sz w:val="24"/>
          <w:szCs w:val="24"/>
        </w:rPr>
        <w:t>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392．抗战时期</w:t>
      </w:r>
      <w:proofErr w:type="gramStart"/>
      <w:r w:rsidRPr="00BE3D1E">
        <w:rPr>
          <w:rFonts w:ascii="方正仿宋_GBK" w:eastAsia="方正仿宋_GBK" w:hint="eastAsia"/>
          <w:sz w:val="24"/>
          <w:szCs w:val="24"/>
        </w:rPr>
        <w:t>科技译刊史料</w:t>
      </w:r>
      <w:proofErr w:type="gramEnd"/>
      <w:r w:rsidRPr="00BE3D1E">
        <w:rPr>
          <w:rFonts w:ascii="方正仿宋_GBK" w:eastAsia="方正仿宋_GBK" w:hint="eastAsia"/>
          <w:sz w:val="24"/>
          <w:szCs w:val="24"/>
        </w:rPr>
        <w:t>整理与研究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393．抗战大后方重庆本土作家作品研究</w:t>
      </w:r>
    </w:p>
    <w:p w:rsidR="00BE3D1E" w:rsidRPr="00BE3D1E" w:rsidRDefault="00BE3D1E" w:rsidP="00BE3D1E">
      <w:pPr>
        <w:ind w:firstLineChars="200" w:firstLine="480"/>
        <w:rPr>
          <w:rFonts w:ascii="方正仿宋_GBK" w:eastAsia="方正仿宋_GBK" w:hint="eastAsia"/>
          <w:sz w:val="24"/>
          <w:szCs w:val="24"/>
        </w:rPr>
      </w:pPr>
      <w:r w:rsidRPr="00BE3D1E">
        <w:rPr>
          <w:rFonts w:ascii="方正仿宋_GBK" w:eastAsia="方正仿宋_GBK" w:hint="eastAsia"/>
          <w:sz w:val="24"/>
          <w:szCs w:val="24"/>
        </w:rPr>
        <w:t>各相关学科基础理论及理论创新研究</w:t>
      </w:r>
    </w:p>
    <w:p w:rsidR="00C23790" w:rsidRPr="00BE3D1E" w:rsidRDefault="00C23790" w:rsidP="00BE3D1E">
      <w:pPr>
        <w:ind w:firstLineChars="200" w:firstLine="480"/>
        <w:rPr>
          <w:rFonts w:ascii="方正仿宋_GBK" w:eastAsia="方正仿宋_GBK" w:hint="eastAsia"/>
          <w:sz w:val="24"/>
          <w:szCs w:val="24"/>
        </w:rPr>
      </w:pPr>
    </w:p>
    <w:sectPr w:rsidR="00C23790" w:rsidRPr="00BE3D1E" w:rsidSect="00C237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3D1E"/>
    <w:rsid w:val="001B6D15"/>
    <w:rsid w:val="004F14C2"/>
    <w:rsid w:val="00BE3D1E"/>
    <w:rsid w:val="00C237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7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D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1950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1353</Words>
  <Characters>7716</Characters>
  <Application>Microsoft Office Word</Application>
  <DocSecurity>0</DocSecurity>
  <Lines>64</Lines>
  <Paragraphs>18</Paragraphs>
  <ScaleCrop>false</ScaleCrop>
  <Company>yznu</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zhoufeng</dc:creator>
  <cp:keywords/>
  <dc:description/>
  <cp:lastModifiedBy>zhoufeng</cp:lastModifiedBy>
  <cp:revision>1</cp:revision>
  <dcterms:created xsi:type="dcterms:W3CDTF">2021-04-23T01:52:00Z</dcterms:created>
  <dcterms:modified xsi:type="dcterms:W3CDTF">2021-04-23T01:58:00Z</dcterms:modified>
</cp:coreProperties>
</file>